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00F0A0" w14:textId="57524D3F" w:rsidR="004C67E0" w:rsidRPr="00D130A7" w:rsidRDefault="338B7BC8" w:rsidP="007309B7">
      <w:pPr>
        <w:tabs>
          <w:tab w:val="right" w:pos="9630"/>
        </w:tabs>
        <w:spacing w:after="0"/>
        <w:jc w:val="both"/>
        <w:rPr>
          <w:rFonts w:ascii="Arial" w:hAnsi="Arial" w:cs="Arial" w:hint="eastAsia"/>
          <w:b/>
          <w:bCs/>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9B4C80">
        <w:rPr>
          <w:rFonts w:ascii="Arial" w:hAnsi="Arial" w:cs="Arial" w:hint="eastAsia"/>
          <w:b/>
          <w:bCs/>
          <w:sz w:val="24"/>
          <w:szCs w:val="24"/>
          <w:lang w:eastAsia="ja-JP"/>
        </w:rPr>
        <w:t>2</w:t>
      </w:r>
      <w:r w:rsidR="00A63758">
        <w:rPr>
          <w:rFonts w:ascii="Arial" w:hAnsi="Arial" w:cs="Arial" w:hint="eastAsia"/>
          <w:b/>
          <w:bCs/>
          <w:sz w:val="24"/>
          <w:szCs w:val="24"/>
          <w:lang w:eastAsia="ja-JP"/>
        </w:rPr>
        <w:t>bis</w:t>
      </w:r>
      <w:r w:rsidR="003C6770">
        <w:tab/>
      </w:r>
      <w:r w:rsidR="00AF6FB0" w:rsidRPr="00AF6FB0">
        <w:rPr>
          <w:rFonts w:ascii="Arial" w:hAnsi="Arial" w:cs="Arial"/>
          <w:b/>
          <w:bCs/>
          <w:sz w:val="24"/>
          <w:szCs w:val="24"/>
        </w:rPr>
        <w:t>R4-24</w:t>
      </w:r>
      <w:r w:rsidR="009B4C80">
        <w:rPr>
          <w:rFonts w:ascii="Arial" w:hAnsi="Arial" w:cs="Arial" w:hint="eastAsia"/>
          <w:b/>
          <w:bCs/>
          <w:sz w:val="24"/>
          <w:szCs w:val="24"/>
          <w:lang w:eastAsia="ja-JP"/>
        </w:rPr>
        <w:t>1</w:t>
      </w:r>
      <w:r w:rsidR="00485418">
        <w:rPr>
          <w:rFonts w:ascii="Arial" w:hAnsi="Arial" w:cs="Arial" w:hint="eastAsia"/>
          <w:b/>
          <w:bCs/>
          <w:sz w:val="24"/>
          <w:szCs w:val="24"/>
          <w:lang w:eastAsia="ja-JP"/>
        </w:rPr>
        <w:t>5933</w:t>
      </w:r>
    </w:p>
    <w:p w14:paraId="60665374" w14:textId="3B14D541" w:rsidR="00E414C6" w:rsidRPr="00D130A7" w:rsidRDefault="00A63758" w:rsidP="007309B7">
      <w:pPr>
        <w:tabs>
          <w:tab w:val="right" w:pos="9630"/>
        </w:tabs>
        <w:spacing w:after="0"/>
        <w:jc w:val="both"/>
        <w:rPr>
          <w:rFonts w:ascii="Arial" w:hAnsi="Arial"/>
          <w:b/>
          <w:bCs/>
          <w:sz w:val="24"/>
          <w:szCs w:val="24"/>
          <w:lang w:val="en-US"/>
        </w:rPr>
      </w:pPr>
      <w:r w:rsidRPr="00A01738">
        <w:rPr>
          <w:rFonts w:ascii="Arial" w:eastAsia="SimSun" w:hAnsi="Arial" w:cs="Arial"/>
          <w:b/>
          <w:sz w:val="24"/>
          <w:szCs w:val="24"/>
          <w:lang w:eastAsia="zh-CN"/>
        </w:rPr>
        <w:t>Hefei,</w:t>
      </w:r>
      <w:r>
        <w:rPr>
          <w:rFonts w:ascii="Arial" w:eastAsia="SimSun" w:hAnsi="Arial" w:cs="Arial"/>
          <w:b/>
          <w:sz w:val="24"/>
          <w:szCs w:val="24"/>
          <w:lang w:eastAsia="zh-CN"/>
        </w:rPr>
        <w:t xml:space="preserve"> Anhui,</w:t>
      </w:r>
      <w:r w:rsidRPr="00A01738">
        <w:rPr>
          <w:rFonts w:ascii="Arial" w:eastAsia="SimSun" w:hAnsi="Arial" w:cs="Arial"/>
          <w:b/>
          <w:sz w:val="24"/>
          <w:szCs w:val="24"/>
          <w:lang w:eastAsia="zh-CN"/>
        </w:rPr>
        <w:t xml:space="preserve"> </w:t>
      </w:r>
      <w:r>
        <w:rPr>
          <w:rFonts w:ascii="Arial" w:eastAsia="SimSun" w:hAnsi="Arial" w:cs="Arial"/>
          <w:b/>
          <w:sz w:val="24"/>
          <w:szCs w:val="24"/>
          <w:lang w:eastAsia="zh-CN"/>
        </w:rPr>
        <w:t>China, 14</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 </w:t>
      </w:r>
      <w:r>
        <w:rPr>
          <w:rFonts w:ascii="Arial" w:eastAsia="SimSun" w:hAnsi="Arial" w:cs="Arial"/>
          <w:b/>
          <w:sz w:val="24"/>
          <w:szCs w:val="24"/>
          <w:lang w:eastAsia="zh-CN"/>
        </w:rPr>
        <w:t>18</w:t>
      </w:r>
      <w:r w:rsidRPr="00A01738">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October</w:t>
      </w:r>
      <w:r w:rsidRPr="0052514D">
        <w:rPr>
          <w:rFonts w:ascii="Arial" w:eastAsia="SimSun" w:hAnsi="Arial" w:cs="Arial"/>
          <w:b/>
          <w:sz w:val="24"/>
          <w:szCs w:val="24"/>
          <w:lang w:eastAsia="zh-CN"/>
        </w:rPr>
        <w:t>, 2024</w:t>
      </w:r>
    </w:p>
    <w:p w14:paraId="5C98555D" w14:textId="1A443E56"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A63758">
        <w:rPr>
          <w:rFonts w:ascii="Arial" w:hAnsi="Arial" w:hint="eastAsia"/>
          <w:sz w:val="24"/>
          <w:szCs w:val="24"/>
          <w:lang w:eastAsia="ja-JP"/>
        </w:rPr>
        <w:t>6</w:t>
      </w:r>
      <w:r w:rsidR="00786BB9">
        <w:rPr>
          <w:rFonts w:ascii="Arial" w:hAnsi="Arial"/>
          <w:sz w:val="24"/>
          <w:szCs w:val="24"/>
          <w:lang w:val="en-US" w:eastAsia="ja-JP"/>
        </w:rPr>
        <w:t>.</w:t>
      </w:r>
      <w:r w:rsidR="00850B10">
        <w:rPr>
          <w:rFonts w:ascii="Arial" w:hAnsi="Arial" w:hint="eastAsia"/>
          <w:sz w:val="24"/>
          <w:szCs w:val="24"/>
          <w:lang w:val="en-US" w:eastAsia="ja-JP"/>
        </w:rPr>
        <w:t>22</w:t>
      </w:r>
      <w:r w:rsidR="00786BB9">
        <w:rPr>
          <w:rFonts w:ascii="Arial" w:hAnsi="Arial"/>
          <w:sz w:val="24"/>
          <w:szCs w:val="24"/>
          <w:lang w:val="en-US" w:eastAsia="ja-JP"/>
        </w:rPr>
        <w:t>.</w:t>
      </w:r>
      <w:r w:rsidR="00113AE0">
        <w:rPr>
          <w:rFonts w:ascii="Arial" w:hAnsi="Arial"/>
          <w:sz w:val="24"/>
          <w:szCs w:val="24"/>
          <w:lang w:val="en-US" w:eastAsia="ja-JP"/>
        </w:rPr>
        <w:t>2</w:t>
      </w:r>
      <w:r w:rsidR="009B4C80">
        <w:rPr>
          <w:rFonts w:ascii="Arial" w:hAnsi="Arial" w:hint="eastAsia"/>
          <w:sz w:val="24"/>
          <w:szCs w:val="24"/>
          <w:lang w:val="en-US" w:eastAsia="ja-JP"/>
        </w:rPr>
        <w:t>.1</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57FBD148"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113AE0" w:rsidRPr="00113AE0">
        <w:rPr>
          <w:rFonts w:ascii="Arial" w:hAnsi="Arial"/>
          <w:sz w:val="24"/>
          <w:szCs w:val="24"/>
          <w:lang w:val="en-US" w:eastAsia="ja-JP"/>
        </w:rPr>
        <w:t xml:space="preserve">Discussions on </w:t>
      </w:r>
      <w:r w:rsidR="00850B10">
        <w:rPr>
          <w:rFonts w:ascii="Arial" w:hAnsi="Arial" w:hint="eastAsia"/>
          <w:sz w:val="24"/>
          <w:szCs w:val="24"/>
          <w:lang w:val="en-US" w:eastAsia="ja-JP"/>
        </w:rPr>
        <w:t>OD-SSB requirements</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309B7">
      <w:pPr>
        <w:pStyle w:val="1"/>
        <w:numPr>
          <w:ilvl w:val="0"/>
          <w:numId w:val="1"/>
        </w:numPr>
        <w:jc w:val="both"/>
      </w:pPr>
      <w:r w:rsidRPr="00891A01">
        <w:t>Introduction</w:t>
      </w:r>
    </w:p>
    <w:p w14:paraId="603820A6" w14:textId="25232C89" w:rsidR="00833897" w:rsidRPr="00833897" w:rsidRDefault="009B4C80" w:rsidP="007309B7">
      <w:pPr>
        <w:jc w:val="both"/>
        <w:rPr>
          <w:lang w:eastAsia="ja-JP"/>
        </w:rPr>
      </w:pPr>
      <w:bookmarkStart w:id="1" w:name="_Hlk149842433"/>
      <w:r>
        <w:rPr>
          <w:rFonts w:hint="eastAsia"/>
          <w:lang w:eastAsia="ja-JP"/>
        </w:rPr>
        <w:t xml:space="preserve">During last meeting, RAN4 reached some agreements, but there are still many open items and it is </w:t>
      </w:r>
      <w:r w:rsidR="006E187A">
        <w:rPr>
          <w:lang w:eastAsia="ja-JP"/>
        </w:rPr>
        <w:t xml:space="preserve">summarized in </w:t>
      </w:r>
      <w:r>
        <w:rPr>
          <w:rFonts w:hint="eastAsia"/>
          <w:lang w:eastAsia="ja-JP"/>
        </w:rPr>
        <w:t xml:space="preserve">WF </w:t>
      </w:r>
      <w:r w:rsidR="006E187A">
        <w:rPr>
          <w:lang w:eastAsia="ja-JP"/>
        </w:rPr>
        <w:t xml:space="preserve">[1]. This document focus on the </w:t>
      </w:r>
      <w:r w:rsidR="00360748">
        <w:rPr>
          <w:rFonts w:hint="eastAsia"/>
          <w:lang w:eastAsia="ja-JP"/>
        </w:rPr>
        <w:t>OD-SSB requirements</w:t>
      </w:r>
      <w:r w:rsidR="006E187A">
        <w:rPr>
          <w:lang w:eastAsia="ja-JP"/>
        </w:rPr>
        <w:t xml:space="preserve"> and proposes possible enhancements.</w:t>
      </w:r>
    </w:p>
    <w:bookmarkEnd w:id="1"/>
    <w:p w14:paraId="5A9C13F2" w14:textId="2EE53CAB" w:rsidR="000A4A19" w:rsidRPr="000A3BAC" w:rsidRDefault="338B7BC8" w:rsidP="000A3BAC">
      <w:pPr>
        <w:pStyle w:val="1"/>
        <w:numPr>
          <w:ilvl w:val="0"/>
          <w:numId w:val="1"/>
        </w:numPr>
        <w:spacing w:after="120"/>
        <w:jc w:val="both"/>
        <w:rPr>
          <w:lang w:eastAsia="ja-JP"/>
        </w:rPr>
      </w:pPr>
      <w:r w:rsidRPr="338B7BC8">
        <w:rPr>
          <w:lang w:eastAsia="ja-JP"/>
        </w:rPr>
        <w:t>Discussio</w:t>
      </w:r>
      <w:r w:rsidR="00452F74">
        <w:rPr>
          <w:lang w:eastAsia="ja-JP"/>
        </w:rPr>
        <w:t>n</w:t>
      </w:r>
    </w:p>
    <w:p w14:paraId="14736ACE" w14:textId="03F4C1FB" w:rsidR="004D0C54" w:rsidRDefault="00806AE9" w:rsidP="007309B7">
      <w:pPr>
        <w:jc w:val="both"/>
        <w:rPr>
          <w:lang w:val="en-US" w:eastAsia="ja-JP"/>
        </w:rPr>
      </w:pPr>
      <w:r>
        <w:rPr>
          <w:lang w:val="en-US" w:eastAsia="ja-JP"/>
        </w:rPr>
        <w:t>In the last meeting,</w:t>
      </w:r>
      <w:r w:rsidR="00360748">
        <w:rPr>
          <w:rFonts w:hint="eastAsia"/>
          <w:lang w:val="en-US" w:eastAsia="ja-JP"/>
        </w:rPr>
        <w:t xml:space="preserve"> several issues for OD-SSB based SCell activation was discussed</w:t>
      </w:r>
      <w:r w:rsidR="00B66655">
        <w:rPr>
          <w:rFonts w:hint="eastAsia"/>
          <w:lang w:val="en-US" w:eastAsia="ja-JP"/>
        </w:rPr>
        <w:t xml:space="preserve">. </w:t>
      </w:r>
      <w:r>
        <w:rPr>
          <w:lang w:val="en-US" w:eastAsia="ja-JP"/>
        </w:rPr>
        <w:t>WF is copied below.</w:t>
      </w:r>
    </w:p>
    <w:tbl>
      <w:tblPr>
        <w:tblStyle w:val="afe"/>
        <w:tblW w:w="0" w:type="auto"/>
        <w:tblLook w:val="04A0" w:firstRow="1" w:lastRow="0" w:firstColumn="1" w:lastColumn="0" w:noHBand="0" w:noVBand="1"/>
      </w:tblPr>
      <w:tblGrid>
        <w:gridCol w:w="9631"/>
      </w:tblGrid>
      <w:tr w:rsidR="00B66655" w14:paraId="07EBFDC2" w14:textId="77777777" w:rsidTr="00B66655">
        <w:tc>
          <w:tcPr>
            <w:tcW w:w="9631" w:type="dxa"/>
          </w:tcPr>
          <w:p w14:paraId="5BE0A2A9" w14:textId="77777777" w:rsidR="00360748" w:rsidRPr="006C125A" w:rsidRDefault="00360748" w:rsidP="00360748">
            <w:pPr>
              <w:spacing w:after="120"/>
              <w:rPr>
                <w:szCs w:val="24"/>
                <w:lang w:eastAsia="zh-CN"/>
              </w:rPr>
            </w:pPr>
            <w:r w:rsidRPr="006C125A">
              <w:rPr>
                <w:b/>
                <w:u w:val="single"/>
                <w:lang w:eastAsia="ko-KR"/>
              </w:rPr>
              <w:t xml:space="preserve">Issue </w:t>
            </w:r>
            <w:r>
              <w:rPr>
                <w:rFonts w:hint="eastAsia"/>
                <w:b/>
                <w:u w:val="single"/>
                <w:lang w:eastAsia="zh-CN"/>
              </w:rPr>
              <w:t>1</w:t>
            </w:r>
            <w:r w:rsidRPr="006C125A">
              <w:rPr>
                <w:b/>
                <w:u w:val="single"/>
                <w:lang w:eastAsia="zh-CN"/>
              </w:rPr>
              <w:t>-2</w:t>
            </w:r>
            <w:r w:rsidRPr="006C125A">
              <w:rPr>
                <w:b/>
                <w:u w:val="single"/>
                <w:lang w:eastAsia="ko-KR"/>
              </w:rPr>
              <w:t>-</w:t>
            </w:r>
            <w:r w:rsidRPr="006C125A">
              <w:rPr>
                <w:b/>
                <w:u w:val="single"/>
                <w:lang w:eastAsia="zh-CN"/>
              </w:rPr>
              <w:t>1</w:t>
            </w:r>
            <w:r w:rsidRPr="006C125A">
              <w:rPr>
                <w:b/>
                <w:u w:val="single"/>
                <w:lang w:eastAsia="ko-KR"/>
              </w:rPr>
              <w:t>:</w:t>
            </w:r>
            <w:r w:rsidRPr="006C125A">
              <w:rPr>
                <w:b/>
                <w:u w:val="single"/>
                <w:lang w:eastAsia="zh-CN"/>
              </w:rPr>
              <w:t xml:space="preserve"> Case 1- OD-SSB based deactivated SCell measurement</w:t>
            </w:r>
          </w:p>
          <w:p w14:paraId="53CD164B" w14:textId="77777777" w:rsidR="00360748" w:rsidRPr="007327F3" w:rsidRDefault="00360748" w:rsidP="00360748">
            <w:pPr>
              <w:pStyle w:val="afc"/>
              <w:numPr>
                <w:ilvl w:val="0"/>
                <w:numId w:val="2"/>
              </w:numPr>
              <w:overflowPunct/>
              <w:autoSpaceDE/>
              <w:adjustRightInd/>
              <w:spacing w:after="120"/>
              <w:contextualSpacing w:val="0"/>
              <w:textAlignment w:val="auto"/>
              <w:rPr>
                <w:color w:val="000000" w:themeColor="text1"/>
              </w:rPr>
            </w:pPr>
            <w:r>
              <w:rPr>
                <w:color w:val="000000" w:themeColor="text1"/>
              </w:rPr>
              <w:t>Proposals</w:t>
            </w:r>
          </w:p>
          <w:p w14:paraId="7DDD2079" w14:textId="77777777" w:rsidR="00360748" w:rsidRPr="007327F3" w:rsidRDefault="00360748" w:rsidP="00360748">
            <w:pPr>
              <w:pStyle w:val="afc"/>
              <w:numPr>
                <w:ilvl w:val="1"/>
                <w:numId w:val="2"/>
              </w:numPr>
              <w:contextualSpacing w:val="0"/>
              <w:rPr>
                <w:iCs/>
                <w:szCs w:val="21"/>
              </w:rPr>
            </w:pPr>
            <w:r w:rsidRPr="007327F3">
              <w:rPr>
                <w:rFonts w:hint="eastAsia"/>
                <w:sz w:val="21"/>
                <w:szCs w:val="21"/>
                <w:lang w:eastAsia="zh-CN"/>
              </w:rPr>
              <w:t xml:space="preserve">Option 1: </w:t>
            </w:r>
            <w:r w:rsidRPr="007327F3">
              <w:rPr>
                <w:iCs/>
                <w:szCs w:val="21"/>
              </w:rPr>
              <w:t xml:space="preserve">For deactivated SCell measurement requirements, follow the periodicity </w:t>
            </w:r>
            <w:r>
              <w:rPr>
                <w:rFonts w:eastAsiaTheme="minorEastAsia" w:hint="eastAsia"/>
                <w:iCs/>
                <w:szCs w:val="21"/>
                <w:lang w:eastAsia="zh-CN"/>
              </w:rPr>
              <w:t>of</w:t>
            </w:r>
            <w:r w:rsidRPr="007327F3">
              <w:rPr>
                <w:iCs/>
                <w:szCs w:val="21"/>
              </w:rPr>
              <w:t xml:space="preserve"> </w:t>
            </w:r>
            <w:r>
              <w:rPr>
                <w:rFonts w:eastAsiaTheme="minorEastAsia"/>
                <w:iCs/>
                <w:szCs w:val="21"/>
                <w:lang w:eastAsia="zh-CN"/>
              </w:rPr>
              <w:t>configured</w:t>
            </w:r>
            <w:r>
              <w:rPr>
                <w:rFonts w:eastAsiaTheme="minorEastAsia" w:hint="eastAsia"/>
                <w:iCs/>
                <w:szCs w:val="21"/>
                <w:lang w:eastAsia="zh-CN"/>
              </w:rPr>
              <w:t xml:space="preserve"> OD-</w:t>
            </w:r>
            <w:r w:rsidRPr="007327F3">
              <w:rPr>
                <w:iCs/>
                <w:szCs w:val="21"/>
              </w:rPr>
              <w:t>SSB (not the measurement cycle).</w:t>
            </w:r>
          </w:p>
          <w:p w14:paraId="2733AB02" w14:textId="77777777" w:rsidR="00360748" w:rsidRPr="0009385A" w:rsidRDefault="00360748" w:rsidP="00360748">
            <w:pPr>
              <w:pStyle w:val="afc"/>
              <w:numPr>
                <w:ilvl w:val="1"/>
                <w:numId w:val="2"/>
              </w:numPr>
              <w:overflowPunct/>
              <w:autoSpaceDE/>
              <w:adjustRightInd/>
              <w:spacing w:after="120"/>
              <w:contextualSpacing w:val="0"/>
              <w:textAlignment w:val="auto"/>
              <w:rPr>
                <w:color w:val="000000" w:themeColor="text1"/>
              </w:rPr>
            </w:pPr>
            <w:r w:rsidRPr="007327F3">
              <w:rPr>
                <w:rFonts w:hint="eastAsia"/>
                <w:sz w:val="21"/>
                <w:szCs w:val="21"/>
                <w:lang w:eastAsia="zh-CN"/>
              </w:rPr>
              <w:t xml:space="preserve">Option </w:t>
            </w:r>
            <w:r>
              <w:rPr>
                <w:rFonts w:eastAsiaTheme="minorEastAsia" w:hint="eastAsia"/>
                <w:sz w:val="21"/>
                <w:szCs w:val="21"/>
                <w:lang w:eastAsia="zh-CN"/>
              </w:rPr>
              <w:t>2</w:t>
            </w:r>
            <w:r w:rsidRPr="007327F3">
              <w:rPr>
                <w:rFonts w:hint="eastAsia"/>
                <w:sz w:val="21"/>
                <w:szCs w:val="21"/>
                <w:lang w:eastAsia="zh-CN"/>
              </w:rPr>
              <w:t xml:space="preserve">: </w:t>
            </w:r>
            <w:r w:rsidRPr="007327F3">
              <w:rPr>
                <w:iCs/>
                <w:szCs w:val="21"/>
              </w:rPr>
              <w:t>For deactivated SCell measurement requirements, follow</w:t>
            </w:r>
            <w:r>
              <w:rPr>
                <w:rFonts w:eastAsiaTheme="minorEastAsia" w:hint="eastAsia"/>
                <w:iCs/>
                <w:szCs w:val="21"/>
                <w:lang w:eastAsia="zh-CN"/>
              </w:rPr>
              <w:t xml:space="preserve"> the </w:t>
            </w:r>
            <w:r w:rsidRPr="009C5807">
              <w:t>measCycleSCell</w:t>
            </w:r>
            <w:r>
              <w:rPr>
                <w:rFonts w:eastAsiaTheme="minorEastAsia" w:hint="eastAsia"/>
                <w:lang w:eastAsia="zh-CN"/>
              </w:rPr>
              <w:t>.</w:t>
            </w:r>
          </w:p>
          <w:p w14:paraId="043438AF" w14:textId="77777777" w:rsidR="00360748" w:rsidRDefault="00360748" w:rsidP="00360748">
            <w:pPr>
              <w:pStyle w:val="afc"/>
              <w:numPr>
                <w:ilvl w:val="1"/>
                <w:numId w:val="2"/>
              </w:numPr>
              <w:overflowPunct/>
              <w:autoSpaceDE/>
              <w:adjustRightInd/>
              <w:spacing w:after="120"/>
              <w:contextualSpacing w:val="0"/>
              <w:textAlignment w:val="auto"/>
              <w:rPr>
                <w:color w:val="000000" w:themeColor="text1"/>
              </w:rPr>
            </w:pPr>
            <w:r>
              <w:rPr>
                <w:rFonts w:eastAsiaTheme="minorEastAsia" w:hint="eastAsia"/>
                <w:color w:val="000000" w:themeColor="text1"/>
                <w:lang w:eastAsia="zh-CN"/>
              </w:rPr>
              <w:t>Other option is not precluded</w:t>
            </w:r>
          </w:p>
          <w:p w14:paraId="7F8CFC0B" w14:textId="77777777" w:rsidR="00B66655" w:rsidRDefault="00B66655" w:rsidP="00360748">
            <w:pPr>
              <w:snapToGrid w:val="0"/>
              <w:spacing w:after="120"/>
              <w:rPr>
                <w:rFonts w:eastAsiaTheme="minorEastAsia"/>
                <w:kern w:val="2"/>
                <w:lang w:eastAsia="ja-JP"/>
              </w:rPr>
            </w:pPr>
          </w:p>
          <w:p w14:paraId="3D28D260" w14:textId="77777777" w:rsidR="00360748" w:rsidRPr="000217B3" w:rsidRDefault="00360748" w:rsidP="00360748">
            <w:pPr>
              <w:autoSpaceDN w:val="0"/>
              <w:snapToGrid w:val="0"/>
              <w:spacing w:after="120"/>
              <w:rPr>
                <w:b/>
                <w:u w:val="single"/>
                <w:lang w:eastAsia="zh-CN"/>
              </w:rPr>
            </w:pPr>
            <w:r w:rsidRPr="000217B3">
              <w:rPr>
                <w:b/>
                <w:u w:val="single"/>
                <w:lang w:eastAsia="ko-KR"/>
              </w:rPr>
              <w:t xml:space="preserve">Issue </w:t>
            </w:r>
            <w:r w:rsidRPr="000217B3">
              <w:rPr>
                <w:rFonts w:hint="eastAsia"/>
                <w:b/>
                <w:u w:val="single"/>
                <w:lang w:eastAsia="zh-CN"/>
              </w:rPr>
              <w:t>2-2-10</w:t>
            </w:r>
            <w:r w:rsidRPr="000217B3">
              <w:rPr>
                <w:b/>
                <w:u w:val="single"/>
                <w:lang w:eastAsia="zh-CN"/>
              </w:rPr>
              <w:t>:</w:t>
            </w:r>
            <w:r w:rsidRPr="000217B3">
              <w:rPr>
                <w:rFonts w:hint="eastAsia"/>
                <w:b/>
                <w:u w:val="single"/>
                <w:lang w:eastAsia="zh-CN"/>
              </w:rPr>
              <w:t xml:space="preserve"> Case #1 and </w:t>
            </w:r>
            <w:r w:rsidRPr="000217B3">
              <w:rPr>
                <w:b/>
                <w:u w:val="single"/>
                <w:lang w:eastAsia="zh-CN"/>
              </w:rPr>
              <w:t>Scenario #2</w:t>
            </w:r>
            <w:r w:rsidRPr="000217B3">
              <w:rPr>
                <w:rFonts w:hint="eastAsia"/>
                <w:b/>
                <w:u w:val="single"/>
                <w:lang w:eastAsia="zh-CN"/>
              </w:rPr>
              <w:t>A - unknown SCell activation</w:t>
            </w:r>
          </w:p>
          <w:p w14:paraId="621B8BF5" w14:textId="77777777" w:rsidR="00360748" w:rsidRPr="00351956" w:rsidRDefault="00360748" w:rsidP="00360748">
            <w:pPr>
              <w:numPr>
                <w:ilvl w:val="0"/>
                <w:numId w:val="2"/>
              </w:numPr>
              <w:autoSpaceDN w:val="0"/>
              <w:snapToGrid w:val="0"/>
              <w:spacing w:after="120"/>
              <w:rPr>
                <w:sz w:val="21"/>
                <w:szCs w:val="21"/>
                <w:lang w:eastAsia="zh-CN"/>
              </w:rPr>
            </w:pPr>
            <w:r w:rsidRPr="00351956">
              <w:rPr>
                <w:sz w:val="21"/>
                <w:szCs w:val="21"/>
                <w:lang w:eastAsia="zh-CN"/>
              </w:rPr>
              <w:t xml:space="preserve">Wayforward: </w:t>
            </w:r>
          </w:p>
          <w:p w14:paraId="55D52319" w14:textId="77777777" w:rsidR="00360748" w:rsidRPr="00396D27" w:rsidRDefault="00360748" w:rsidP="00360748">
            <w:pPr>
              <w:pStyle w:val="afc"/>
              <w:numPr>
                <w:ilvl w:val="1"/>
                <w:numId w:val="2"/>
              </w:numPr>
              <w:overflowPunct/>
              <w:autoSpaceDE/>
              <w:adjustRightInd/>
              <w:spacing w:after="120"/>
              <w:contextualSpacing w:val="0"/>
              <w:textAlignment w:val="auto"/>
              <w:rPr>
                <w:color w:val="000000" w:themeColor="text1"/>
                <w:szCs w:val="24"/>
                <w:lang w:eastAsia="zh-CN"/>
              </w:rPr>
            </w:pPr>
            <w:r w:rsidRPr="00396D27">
              <w:rPr>
                <w:rFonts w:hint="eastAsia"/>
                <w:color w:val="000000" w:themeColor="text1"/>
                <w:szCs w:val="24"/>
                <w:lang w:eastAsia="zh-CN"/>
              </w:rPr>
              <w:t xml:space="preserve">Option 1: RAN4 to only define unknown SCell activation provided that the OD-SSB is the first OD-SSB </w:t>
            </w:r>
            <w:r w:rsidRPr="00396D27">
              <w:rPr>
                <w:color w:val="000000" w:themeColor="text1"/>
                <w:szCs w:val="24"/>
                <w:lang w:eastAsia="zh-CN"/>
              </w:rPr>
              <w:t>triggered</w:t>
            </w:r>
            <w:r w:rsidRPr="00396D27">
              <w:rPr>
                <w:rFonts w:hint="eastAsia"/>
                <w:color w:val="000000" w:themeColor="text1"/>
                <w:szCs w:val="24"/>
                <w:lang w:eastAsia="zh-CN"/>
              </w:rPr>
              <w:t xml:space="preserve"> by NW for (Case #1, S</w:t>
            </w:r>
            <w:r w:rsidRPr="00396D27">
              <w:rPr>
                <w:color w:val="000000" w:themeColor="text1"/>
                <w:szCs w:val="24"/>
                <w:lang w:eastAsia="zh-CN"/>
              </w:rPr>
              <w:t>c</w:t>
            </w:r>
            <w:r w:rsidRPr="00396D27">
              <w:rPr>
                <w:rFonts w:hint="eastAsia"/>
                <w:color w:val="000000" w:themeColor="text1"/>
                <w:szCs w:val="24"/>
                <w:lang w:eastAsia="zh-CN"/>
              </w:rPr>
              <w:t>enario #2A).</w:t>
            </w:r>
          </w:p>
          <w:p w14:paraId="6CB061E7" w14:textId="77777777" w:rsidR="00360748" w:rsidRPr="00396D27" w:rsidRDefault="00360748" w:rsidP="00360748">
            <w:pPr>
              <w:pStyle w:val="afc"/>
              <w:numPr>
                <w:ilvl w:val="1"/>
                <w:numId w:val="2"/>
              </w:numPr>
              <w:overflowPunct/>
              <w:autoSpaceDE/>
              <w:adjustRightInd/>
              <w:spacing w:after="120"/>
              <w:contextualSpacing w:val="0"/>
              <w:textAlignment w:val="auto"/>
              <w:rPr>
                <w:color w:val="000000" w:themeColor="text1"/>
                <w:szCs w:val="24"/>
                <w:lang w:eastAsia="zh-CN"/>
              </w:rPr>
            </w:pPr>
            <w:r w:rsidRPr="00396D27">
              <w:rPr>
                <w:rFonts w:hint="eastAsia"/>
                <w:color w:val="000000" w:themeColor="text1"/>
                <w:szCs w:val="24"/>
                <w:lang w:eastAsia="zh-CN"/>
              </w:rPr>
              <w:t>Option 2: RAN4 only specifies requirements assuming the target SCell is unknown in (Case #1, S</w:t>
            </w:r>
            <w:r w:rsidRPr="00396D27">
              <w:rPr>
                <w:color w:val="000000" w:themeColor="text1"/>
                <w:szCs w:val="24"/>
                <w:lang w:eastAsia="zh-CN"/>
              </w:rPr>
              <w:t>c</w:t>
            </w:r>
            <w:r w:rsidRPr="00396D27">
              <w:rPr>
                <w:rFonts w:hint="eastAsia"/>
                <w:color w:val="000000" w:themeColor="text1"/>
                <w:szCs w:val="24"/>
                <w:lang w:eastAsia="zh-CN"/>
              </w:rPr>
              <w:t>enario #2A)</w:t>
            </w:r>
            <w:r>
              <w:rPr>
                <w:rFonts w:hint="eastAsia"/>
                <w:color w:val="000000" w:themeColor="text1"/>
                <w:szCs w:val="24"/>
                <w:lang w:eastAsia="zh-CN"/>
              </w:rPr>
              <w:t>.</w:t>
            </w:r>
          </w:p>
          <w:p w14:paraId="45A8C35E" w14:textId="77777777" w:rsidR="00360748" w:rsidRDefault="00360748" w:rsidP="00360748">
            <w:pPr>
              <w:pStyle w:val="afc"/>
              <w:numPr>
                <w:ilvl w:val="1"/>
                <w:numId w:val="2"/>
              </w:numPr>
              <w:overflowPunct/>
              <w:autoSpaceDE/>
              <w:adjustRightInd/>
              <w:spacing w:after="120"/>
              <w:contextualSpacing w:val="0"/>
              <w:textAlignment w:val="auto"/>
              <w:rPr>
                <w:color w:val="000000" w:themeColor="text1"/>
                <w:szCs w:val="24"/>
                <w:lang w:eastAsia="zh-CN"/>
              </w:rPr>
            </w:pPr>
            <w:r w:rsidRPr="00396D27">
              <w:rPr>
                <w:rFonts w:hint="eastAsia"/>
                <w:color w:val="000000" w:themeColor="text1"/>
                <w:szCs w:val="24"/>
                <w:lang w:eastAsia="zh-CN"/>
              </w:rPr>
              <w:t>Option 3: RAN4 needs to further consider the scenario (Case #1, S</w:t>
            </w:r>
            <w:r w:rsidRPr="00396D27">
              <w:rPr>
                <w:color w:val="000000" w:themeColor="text1"/>
                <w:szCs w:val="24"/>
                <w:lang w:eastAsia="zh-CN"/>
              </w:rPr>
              <w:t>c</w:t>
            </w:r>
            <w:r w:rsidRPr="00396D27">
              <w:rPr>
                <w:rFonts w:hint="eastAsia"/>
                <w:color w:val="000000" w:themeColor="text1"/>
                <w:szCs w:val="24"/>
                <w:lang w:eastAsia="zh-CN"/>
              </w:rPr>
              <w:t>enario #2A) together with (Case #1, S</w:t>
            </w:r>
            <w:r w:rsidRPr="00396D27">
              <w:rPr>
                <w:color w:val="000000" w:themeColor="text1"/>
                <w:szCs w:val="24"/>
                <w:lang w:eastAsia="zh-CN"/>
              </w:rPr>
              <w:t>c</w:t>
            </w:r>
            <w:r w:rsidRPr="00396D27">
              <w:rPr>
                <w:rFonts w:hint="eastAsia"/>
                <w:color w:val="000000" w:themeColor="text1"/>
                <w:szCs w:val="24"/>
                <w:lang w:eastAsia="zh-CN"/>
              </w:rPr>
              <w:t>enario #2) for deactivated SCell OD-SSB measurement.</w:t>
            </w:r>
          </w:p>
          <w:p w14:paraId="0719E828" w14:textId="70879E34" w:rsidR="00360748" w:rsidRPr="00360748" w:rsidRDefault="00360748" w:rsidP="00360748">
            <w:pPr>
              <w:pStyle w:val="afc"/>
              <w:numPr>
                <w:ilvl w:val="1"/>
                <w:numId w:val="2"/>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Other option is not precluded</w:t>
            </w:r>
          </w:p>
        </w:tc>
      </w:tr>
    </w:tbl>
    <w:p w14:paraId="07E44F04" w14:textId="77777777" w:rsidR="00B66655" w:rsidRDefault="00B66655" w:rsidP="007309B7">
      <w:pPr>
        <w:jc w:val="both"/>
        <w:rPr>
          <w:lang w:eastAsia="ja-JP"/>
        </w:rPr>
      </w:pPr>
    </w:p>
    <w:p w14:paraId="5A9E9420" w14:textId="51876F92" w:rsidR="00A63758" w:rsidRDefault="00360748" w:rsidP="007309B7">
      <w:pPr>
        <w:jc w:val="both"/>
        <w:rPr>
          <w:lang w:eastAsia="ja-JP"/>
        </w:rPr>
      </w:pPr>
      <w:r>
        <w:rPr>
          <w:rFonts w:hint="eastAsia"/>
          <w:lang w:eastAsia="ja-JP"/>
        </w:rPr>
        <w:t>According to the previous agreements, RAN4 firstly focuses on Case #1/2 of scenario #2/2A. The key issues for deactivated SCell activation based on OD-SSB are listed below:</w:t>
      </w:r>
    </w:p>
    <w:p w14:paraId="6E2A53FF" w14:textId="12D401D9" w:rsidR="00360748" w:rsidRDefault="00360748" w:rsidP="00360748">
      <w:pPr>
        <w:pStyle w:val="afc"/>
        <w:numPr>
          <w:ilvl w:val="0"/>
          <w:numId w:val="37"/>
        </w:numPr>
        <w:jc w:val="both"/>
        <w:rPr>
          <w:lang w:eastAsia="ja-JP"/>
        </w:rPr>
      </w:pPr>
      <w:r>
        <w:rPr>
          <w:lang w:eastAsia="ja-JP"/>
        </w:rPr>
        <w:t>K</w:t>
      </w:r>
      <w:r>
        <w:rPr>
          <w:rFonts w:hint="eastAsia"/>
          <w:lang w:eastAsia="ja-JP"/>
        </w:rPr>
        <w:t>nown/unknown state handling</w:t>
      </w:r>
    </w:p>
    <w:p w14:paraId="3CD40BB3" w14:textId="5DDC0546" w:rsidR="00360748" w:rsidRDefault="00360748" w:rsidP="00360748">
      <w:pPr>
        <w:pStyle w:val="afc"/>
        <w:numPr>
          <w:ilvl w:val="0"/>
          <w:numId w:val="37"/>
        </w:numPr>
        <w:jc w:val="both"/>
        <w:rPr>
          <w:lang w:eastAsia="ja-JP"/>
        </w:rPr>
      </w:pPr>
      <w:r>
        <w:rPr>
          <w:rFonts w:hint="eastAsia"/>
          <w:lang w:eastAsia="ja-JP"/>
        </w:rPr>
        <w:t>SSB related delay definition</w:t>
      </w:r>
    </w:p>
    <w:p w14:paraId="4A537E0B" w14:textId="566A4671" w:rsidR="00360748" w:rsidRDefault="00C2566F" w:rsidP="00360748">
      <w:pPr>
        <w:jc w:val="both"/>
        <w:rPr>
          <w:lang w:eastAsia="ja-JP"/>
        </w:rPr>
      </w:pPr>
      <w:r>
        <w:rPr>
          <w:rFonts w:hint="eastAsia"/>
          <w:lang w:eastAsia="ja-JP"/>
        </w:rPr>
        <w:t xml:space="preserve">About measurement cycle, since measCycleSCell is not </w:t>
      </w:r>
      <w:r>
        <w:rPr>
          <w:lang w:eastAsia="ja-JP"/>
        </w:rPr>
        <w:t>directly</w:t>
      </w:r>
      <w:r>
        <w:rPr>
          <w:rFonts w:hint="eastAsia"/>
          <w:lang w:eastAsia="ja-JP"/>
        </w:rPr>
        <w:t xml:space="preserve"> related to SSB periodicity, it can be used as same as current case if OD-SSB is used.</w:t>
      </w:r>
    </w:p>
    <w:p w14:paraId="68BE86C9" w14:textId="4B255B55" w:rsidR="00C2566F" w:rsidRPr="00C2566F" w:rsidRDefault="00C2566F" w:rsidP="00360748">
      <w:pPr>
        <w:jc w:val="both"/>
        <w:rPr>
          <w:rFonts w:eastAsiaTheme="minorEastAsia"/>
          <w:b/>
          <w:bCs/>
          <w:lang w:eastAsia="zh-CN"/>
        </w:rPr>
      </w:pPr>
      <w:r w:rsidRPr="00C2566F">
        <w:rPr>
          <w:rFonts w:hint="eastAsia"/>
          <w:b/>
          <w:bCs/>
          <w:lang w:eastAsia="ja-JP"/>
        </w:rPr>
        <w:t xml:space="preserve">Proposal 1: </w:t>
      </w:r>
      <w:r w:rsidRPr="00C2566F">
        <w:rPr>
          <w:b/>
          <w:bCs/>
          <w:iCs/>
          <w:szCs w:val="21"/>
        </w:rPr>
        <w:t>For deactivated SCell measurement requirements, follow</w:t>
      </w:r>
      <w:r w:rsidRPr="00C2566F">
        <w:rPr>
          <w:rFonts w:eastAsiaTheme="minorEastAsia" w:hint="eastAsia"/>
          <w:b/>
          <w:bCs/>
          <w:iCs/>
          <w:szCs w:val="21"/>
          <w:lang w:eastAsia="zh-CN"/>
        </w:rPr>
        <w:t xml:space="preserve"> the </w:t>
      </w:r>
      <w:r w:rsidRPr="00C2566F">
        <w:rPr>
          <w:b/>
          <w:bCs/>
        </w:rPr>
        <w:t>measCycleSCell</w:t>
      </w:r>
      <w:r w:rsidRPr="00C2566F">
        <w:rPr>
          <w:rFonts w:eastAsiaTheme="minorEastAsia" w:hint="eastAsia"/>
          <w:b/>
          <w:bCs/>
          <w:lang w:eastAsia="zh-CN"/>
        </w:rPr>
        <w:t>.</w:t>
      </w:r>
    </w:p>
    <w:p w14:paraId="58A62678" w14:textId="77777777" w:rsidR="0030362C" w:rsidRDefault="00E3157B" w:rsidP="00360748">
      <w:pPr>
        <w:jc w:val="both"/>
        <w:rPr>
          <w:lang w:eastAsia="ja-JP"/>
        </w:rPr>
      </w:pPr>
      <w:r>
        <w:rPr>
          <w:rFonts w:hint="eastAsia"/>
          <w:lang w:eastAsia="ja-JP"/>
        </w:rPr>
        <w:t xml:space="preserve">About known/unknown state, </w:t>
      </w:r>
      <w:r w:rsidR="0030362C">
        <w:rPr>
          <w:rFonts w:hint="eastAsia"/>
          <w:lang w:eastAsia="ja-JP"/>
        </w:rPr>
        <w:t>each case can be considered as follows:</w:t>
      </w:r>
    </w:p>
    <w:p w14:paraId="2A78C814" w14:textId="2387D148" w:rsidR="0030362C" w:rsidRDefault="0030362C" w:rsidP="0030362C">
      <w:pPr>
        <w:pStyle w:val="afc"/>
        <w:numPr>
          <w:ilvl w:val="0"/>
          <w:numId w:val="37"/>
        </w:numPr>
        <w:jc w:val="both"/>
        <w:rPr>
          <w:lang w:eastAsia="ja-JP"/>
        </w:rPr>
      </w:pPr>
      <w:r>
        <w:rPr>
          <w:rFonts w:hint="eastAsia"/>
          <w:lang w:eastAsia="ja-JP"/>
        </w:rPr>
        <w:t>Case #1 of scenario #2</w:t>
      </w:r>
    </w:p>
    <w:p w14:paraId="0E3EE012" w14:textId="56BAD99C" w:rsidR="0030362C" w:rsidRDefault="0030362C" w:rsidP="0030362C">
      <w:pPr>
        <w:pStyle w:val="afc"/>
        <w:numPr>
          <w:ilvl w:val="1"/>
          <w:numId w:val="37"/>
        </w:numPr>
        <w:jc w:val="both"/>
        <w:rPr>
          <w:lang w:eastAsia="ja-JP"/>
        </w:rPr>
      </w:pPr>
      <w:r>
        <w:rPr>
          <w:rFonts w:hint="eastAsia"/>
          <w:lang w:eastAsia="ja-JP"/>
        </w:rPr>
        <w:lastRenderedPageBreak/>
        <w:t xml:space="preserve">In this case, no always-on SSB on the cell and OD-SSB is triggered at the time instance of SCell configuration, or during the time period between SCell configuration and activation. </w:t>
      </w:r>
      <w:r w:rsidRPr="00E3157B">
        <w:rPr>
          <w:lang w:eastAsia="ja-JP"/>
        </w:rPr>
        <w:t xml:space="preserve">In some cases, </w:t>
      </w:r>
      <w:r>
        <w:rPr>
          <w:rFonts w:hint="eastAsia"/>
          <w:lang w:eastAsia="ja-JP"/>
        </w:rPr>
        <w:t>the OD-SSB has been transmitted before the UE receiving OD-SSB triggering command</w:t>
      </w:r>
      <w:r w:rsidRPr="00E3157B">
        <w:rPr>
          <w:lang w:eastAsia="ja-JP"/>
        </w:rPr>
        <w:t xml:space="preserve">. </w:t>
      </w:r>
      <w:r>
        <w:rPr>
          <w:rFonts w:hint="eastAsia"/>
          <w:lang w:eastAsia="ja-JP"/>
        </w:rPr>
        <w:t xml:space="preserve">However the UE cannot know whether OD-SSB has been transmitted or not before receiving the command. Therefore </w:t>
      </w:r>
      <w:r w:rsidR="000E6918">
        <w:rPr>
          <w:rFonts w:hint="eastAsia"/>
          <w:lang w:eastAsia="ja-JP"/>
        </w:rPr>
        <w:t xml:space="preserve">known/unknown should be evaluated based on the time period between OD-SSB triggering command and SCell activation command </w:t>
      </w:r>
      <w:r w:rsidR="00764DC1">
        <w:rPr>
          <w:rFonts w:hint="eastAsia"/>
          <w:lang w:eastAsia="ja-JP"/>
        </w:rPr>
        <w:t>as</w:t>
      </w:r>
      <w:r w:rsidR="000E6918">
        <w:rPr>
          <w:rFonts w:hint="eastAsia"/>
          <w:lang w:eastAsia="ja-JP"/>
        </w:rPr>
        <w:t xml:space="preserve"> same manner as that of current specification.</w:t>
      </w:r>
    </w:p>
    <w:p w14:paraId="2536D25A" w14:textId="4A514E02" w:rsidR="000E6918" w:rsidRDefault="000E6918" w:rsidP="000E6918">
      <w:pPr>
        <w:pStyle w:val="afc"/>
        <w:numPr>
          <w:ilvl w:val="0"/>
          <w:numId w:val="37"/>
        </w:numPr>
        <w:jc w:val="both"/>
        <w:rPr>
          <w:lang w:eastAsia="ja-JP"/>
        </w:rPr>
      </w:pPr>
      <w:r>
        <w:rPr>
          <w:rFonts w:hint="eastAsia"/>
          <w:lang w:eastAsia="ja-JP"/>
        </w:rPr>
        <w:t>Case #1 of scenario #2A</w:t>
      </w:r>
    </w:p>
    <w:p w14:paraId="73F4041D" w14:textId="7D5BF76C" w:rsidR="000E6918" w:rsidRDefault="000E6918" w:rsidP="000E6918">
      <w:pPr>
        <w:pStyle w:val="afc"/>
        <w:numPr>
          <w:ilvl w:val="1"/>
          <w:numId w:val="37"/>
        </w:numPr>
        <w:jc w:val="both"/>
        <w:rPr>
          <w:lang w:eastAsia="ja-JP"/>
        </w:rPr>
      </w:pPr>
      <w:r>
        <w:rPr>
          <w:rFonts w:hint="eastAsia"/>
          <w:lang w:eastAsia="ja-JP"/>
        </w:rPr>
        <w:t xml:space="preserve">In this case, no always-on SSB on the cell and OD-SSB is triggered at the time instance of SCell activation. </w:t>
      </w:r>
      <w:r w:rsidRPr="00E3157B">
        <w:rPr>
          <w:lang w:eastAsia="ja-JP"/>
        </w:rPr>
        <w:t xml:space="preserve">In some cases, </w:t>
      </w:r>
      <w:r>
        <w:rPr>
          <w:rFonts w:hint="eastAsia"/>
          <w:lang w:eastAsia="ja-JP"/>
        </w:rPr>
        <w:t>the OD-SSB has been transmitted before the UE receiving OD-SSB triggering command</w:t>
      </w:r>
      <w:r w:rsidRPr="00E3157B">
        <w:rPr>
          <w:lang w:eastAsia="ja-JP"/>
        </w:rPr>
        <w:t xml:space="preserve">. </w:t>
      </w:r>
      <w:r>
        <w:rPr>
          <w:rFonts w:hint="eastAsia"/>
          <w:lang w:eastAsia="ja-JP"/>
        </w:rPr>
        <w:t>However the UE cannot know whether OD-SSB has been transmitted or not before receiving the command. Therefore the SCell to be activated should be always treated as unknown.</w:t>
      </w:r>
    </w:p>
    <w:p w14:paraId="63111593" w14:textId="1354255B" w:rsidR="000E6918" w:rsidRDefault="000E6918" w:rsidP="000E6918">
      <w:pPr>
        <w:pStyle w:val="afc"/>
        <w:numPr>
          <w:ilvl w:val="0"/>
          <w:numId w:val="37"/>
        </w:numPr>
        <w:jc w:val="both"/>
        <w:rPr>
          <w:lang w:eastAsia="ja-JP"/>
        </w:rPr>
      </w:pPr>
      <w:r>
        <w:rPr>
          <w:rFonts w:hint="eastAsia"/>
          <w:lang w:eastAsia="ja-JP"/>
        </w:rPr>
        <w:t>Case #2 of scenario #2</w:t>
      </w:r>
    </w:p>
    <w:p w14:paraId="113E17AE" w14:textId="166DDB08" w:rsidR="000E6918" w:rsidRDefault="000E6918" w:rsidP="000E6918">
      <w:pPr>
        <w:pStyle w:val="afc"/>
        <w:numPr>
          <w:ilvl w:val="1"/>
          <w:numId w:val="37"/>
        </w:numPr>
        <w:jc w:val="both"/>
        <w:rPr>
          <w:lang w:eastAsia="ja-JP"/>
        </w:rPr>
      </w:pPr>
      <w:r>
        <w:rPr>
          <w:rFonts w:hint="eastAsia"/>
          <w:lang w:eastAsia="ja-JP"/>
        </w:rPr>
        <w:t xml:space="preserve">In this case, there is always-on SSB and OD-SSB is triggered at the time instance of SCell configuration, or during the time period between SCell configuration and activation. Therefore the UE can evaluate the SCell condition based on always-on SSB and/or OD-SSB. According to this assumption, known/unknown should be evaluated </w:t>
      </w:r>
      <w:r w:rsidR="00764DC1">
        <w:rPr>
          <w:rFonts w:hint="eastAsia"/>
          <w:lang w:eastAsia="ja-JP"/>
        </w:rPr>
        <w:t>as same manner as that of current specification by both always-on SSB and OD-SSB.</w:t>
      </w:r>
    </w:p>
    <w:p w14:paraId="1A86EA6C" w14:textId="3FD64702" w:rsidR="00764DC1" w:rsidRDefault="00764DC1" w:rsidP="00764DC1">
      <w:pPr>
        <w:pStyle w:val="afc"/>
        <w:numPr>
          <w:ilvl w:val="0"/>
          <w:numId w:val="37"/>
        </w:numPr>
        <w:jc w:val="both"/>
        <w:rPr>
          <w:lang w:eastAsia="ja-JP"/>
        </w:rPr>
      </w:pPr>
      <w:r>
        <w:rPr>
          <w:rFonts w:hint="eastAsia"/>
          <w:lang w:eastAsia="ja-JP"/>
        </w:rPr>
        <w:t>Case #2 of scenario #2A</w:t>
      </w:r>
    </w:p>
    <w:p w14:paraId="2CA93FB0" w14:textId="5B60D174" w:rsidR="00764DC1" w:rsidRDefault="00764DC1" w:rsidP="00764DC1">
      <w:pPr>
        <w:pStyle w:val="afc"/>
        <w:numPr>
          <w:ilvl w:val="1"/>
          <w:numId w:val="37"/>
        </w:numPr>
        <w:jc w:val="both"/>
        <w:rPr>
          <w:lang w:eastAsia="ja-JP"/>
        </w:rPr>
      </w:pPr>
      <w:r>
        <w:rPr>
          <w:rFonts w:hint="eastAsia"/>
          <w:lang w:eastAsia="ja-JP"/>
        </w:rPr>
        <w:t>In this case, there is always-on SSB and</w:t>
      </w:r>
      <w:r w:rsidRPr="00764DC1">
        <w:rPr>
          <w:rFonts w:hint="eastAsia"/>
          <w:lang w:eastAsia="ja-JP"/>
        </w:rPr>
        <w:t xml:space="preserve"> </w:t>
      </w:r>
      <w:r>
        <w:rPr>
          <w:rFonts w:hint="eastAsia"/>
          <w:lang w:eastAsia="ja-JP"/>
        </w:rPr>
        <w:t>OD-SSB is triggered at the time instance of SCell activation.</w:t>
      </w:r>
      <w:r w:rsidRPr="00764DC1">
        <w:rPr>
          <w:lang w:eastAsia="ja-JP"/>
        </w:rPr>
        <w:t xml:space="preserve"> </w:t>
      </w:r>
      <w:r w:rsidRPr="00E3157B">
        <w:rPr>
          <w:lang w:eastAsia="ja-JP"/>
        </w:rPr>
        <w:t xml:space="preserve">In some cases, </w:t>
      </w:r>
      <w:r>
        <w:rPr>
          <w:rFonts w:hint="eastAsia"/>
          <w:lang w:eastAsia="ja-JP"/>
        </w:rPr>
        <w:t>the OD-SSB has been transmitted before the UE receiving OD-SSB triggering command</w:t>
      </w:r>
      <w:r w:rsidRPr="00E3157B">
        <w:rPr>
          <w:lang w:eastAsia="ja-JP"/>
        </w:rPr>
        <w:t xml:space="preserve">. </w:t>
      </w:r>
      <w:r>
        <w:rPr>
          <w:rFonts w:hint="eastAsia"/>
          <w:lang w:eastAsia="ja-JP"/>
        </w:rPr>
        <w:t>However the UE cannot know whether OD-SSB has been transmitted or not before receiving the command. Therefore known/unknown should be evaluated as same manner as that of current specification.</w:t>
      </w:r>
    </w:p>
    <w:p w14:paraId="6648A461" w14:textId="14F1EED7" w:rsidR="005726B9" w:rsidRPr="002F3102" w:rsidRDefault="002F3102" w:rsidP="005726B9">
      <w:pPr>
        <w:jc w:val="both"/>
        <w:rPr>
          <w:b/>
          <w:bCs/>
          <w:lang w:eastAsia="ja-JP"/>
        </w:rPr>
      </w:pPr>
      <w:r w:rsidRPr="002F3102">
        <w:rPr>
          <w:rFonts w:hint="eastAsia"/>
          <w:b/>
          <w:bCs/>
          <w:lang w:eastAsia="ja-JP"/>
        </w:rPr>
        <w:t>Proposal</w:t>
      </w:r>
      <w:r w:rsidR="005726B9" w:rsidRPr="002F3102">
        <w:rPr>
          <w:rFonts w:hint="eastAsia"/>
          <w:b/>
          <w:bCs/>
          <w:lang w:eastAsia="ja-JP"/>
        </w:rPr>
        <w:t xml:space="preserve"> </w:t>
      </w:r>
      <w:r w:rsidRPr="002F3102">
        <w:rPr>
          <w:rFonts w:hint="eastAsia"/>
          <w:b/>
          <w:bCs/>
          <w:lang w:eastAsia="ja-JP"/>
        </w:rPr>
        <w:t>2</w:t>
      </w:r>
      <w:r w:rsidR="005726B9" w:rsidRPr="002F3102">
        <w:rPr>
          <w:rFonts w:hint="eastAsia"/>
          <w:b/>
          <w:bCs/>
          <w:lang w:eastAsia="ja-JP"/>
        </w:rPr>
        <w:t>: About known/unknown state, each case can be considered as follows:</w:t>
      </w:r>
    </w:p>
    <w:p w14:paraId="0BD6FA3A" w14:textId="77777777" w:rsidR="005726B9" w:rsidRPr="002F3102" w:rsidRDefault="005726B9" w:rsidP="005726B9">
      <w:pPr>
        <w:pStyle w:val="afc"/>
        <w:numPr>
          <w:ilvl w:val="0"/>
          <w:numId w:val="37"/>
        </w:numPr>
        <w:jc w:val="both"/>
        <w:rPr>
          <w:b/>
          <w:bCs/>
          <w:lang w:eastAsia="ja-JP"/>
        </w:rPr>
      </w:pPr>
      <w:r w:rsidRPr="002F3102">
        <w:rPr>
          <w:rFonts w:hint="eastAsia"/>
          <w:b/>
          <w:bCs/>
          <w:lang w:eastAsia="ja-JP"/>
        </w:rPr>
        <w:t>Case #1 of scenario #2</w:t>
      </w:r>
    </w:p>
    <w:p w14:paraId="514A4681" w14:textId="77777777" w:rsidR="005726B9" w:rsidRPr="002F3102" w:rsidRDefault="005726B9" w:rsidP="005726B9">
      <w:pPr>
        <w:pStyle w:val="afc"/>
        <w:numPr>
          <w:ilvl w:val="1"/>
          <w:numId w:val="37"/>
        </w:numPr>
        <w:jc w:val="both"/>
        <w:rPr>
          <w:b/>
          <w:bCs/>
          <w:lang w:eastAsia="ja-JP"/>
        </w:rPr>
      </w:pPr>
      <w:r w:rsidRPr="002F3102">
        <w:rPr>
          <w:rFonts w:hint="eastAsia"/>
          <w:b/>
          <w:bCs/>
          <w:lang w:eastAsia="ja-JP"/>
        </w:rPr>
        <w:t xml:space="preserve">In this case, no always-on SSB on the cell and OD-SSB is triggered at the time instance of SCell configuration, or during the time period between SCell configuration and activation. </w:t>
      </w:r>
      <w:r w:rsidRPr="002F3102">
        <w:rPr>
          <w:b/>
          <w:bCs/>
          <w:lang w:eastAsia="ja-JP"/>
        </w:rPr>
        <w:t xml:space="preserve">In some cases, </w:t>
      </w:r>
      <w:r w:rsidRPr="002F3102">
        <w:rPr>
          <w:rFonts w:hint="eastAsia"/>
          <w:b/>
          <w:bCs/>
          <w:lang w:eastAsia="ja-JP"/>
        </w:rPr>
        <w:t>the OD-SSB has been transmitted before the UE receiving OD-SSB triggering command</w:t>
      </w:r>
      <w:r w:rsidRPr="002F3102">
        <w:rPr>
          <w:b/>
          <w:bCs/>
          <w:lang w:eastAsia="ja-JP"/>
        </w:rPr>
        <w:t xml:space="preserve">. </w:t>
      </w:r>
      <w:r w:rsidRPr="002F3102">
        <w:rPr>
          <w:rFonts w:hint="eastAsia"/>
          <w:b/>
          <w:bCs/>
          <w:lang w:eastAsia="ja-JP"/>
        </w:rPr>
        <w:t>However the UE cannot know whether OD-SSB has been transmitted or not before receiving the command. Therefore known/unknown should be evaluated based on the time period between OD-SSB triggering command and SCell activation command as same manner as that of current specification.</w:t>
      </w:r>
    </w:p>
    <w:p w14:paraId="297FAEFD" w14:textId="77777777" w:rsidR="005726B9" w:rsidRPr="002F3102" w:rsidRDefault="005726B9" w:rsidP="005726B9">
      <w:pPr>
        <w:pStyle w:val="afc"/>
        <w:numPr>
          <w:ilvl w:val="0"/>
          <w:numId w:val="37"/>
        </w:numPr>
        <w:jc w:val="both"/>
        <w:rPr>
          <w:b/>
          <w:bCs/>
          <w:lang w:eastAsia="ja-JP"/>
        </w:rPr>
      </w:pPr>
      <w:r w:rsidRPr="002F3102">
        <w:rPr>
          <w:rFonts w:hint="eastAsia"/>
          <w:b/>
          <w:bCs/>
          <w:lang w:eastAsia="ja-JP"/>
        </w:rPr>
        <w:t>Case #1 of scenario #2A</w:t>
      </w:r>
    </w:p>
    <w:p w14:paraId="2268D782" w14:textId="77777777" w:rsidR="005726B9" w:rsidRPr="002F3102" w:rsidRDefault="005726B9" w:rsidP="005726B9">
      <w:pPr>
        <w:pStyle w:val="afc"/>
        <w:numPr>
          <w:ilvl w:val="1"/>
          <w:numId w:val="37"/>
        </w:numPr>
        <w:jc w:val="both"/>
        <w:rPr>
          <w:b/>
          <w:bCs/>
          <w:lang w:eastAsia="ja-JP"/>
        </w:rPr>
      </w:pPr>
      <w:r w:rsidRPr="002F3102">
        <w:rPr>
          <w:rFonts w:hint="eastAsia"/>
          <w:b/>
          <w:bCs/>
          <w:lang w:eastAsia="ja-JP"/>
        </w:rPr>
        <w:t xml:space="preserve">In this case, no always-on SSB on the cell and OD-SSB is triggered at the time instance of SCell activation. </w:t>
      </w:r>
      <w:r w:rsidRPr="002F3102">
        <w:rPr>
          <w:b/>
          <w:bCs/>
          <w:lang w:eastAsia="ja-JP"/>
        </w:rPr>
        <w:t xml:space="preserve">In some cases, </w:t>
      </w:r>
      <w:r w:rsidRPr="002F3102">
        <w:rPr>
          <w:rFonts w:hint="eastAsia"/>
          <w:b/>
          <w:bCs/>
          <w:lang w:eastAsia="ja-JP"/>
        </w:rPr>
        <w:t>the OD-SSB has been transmitted before the UE receiving OD-SSB triggering command</w:t>
      </w:r>
      <w:r w:rsidRPr="002F3102">
        <w:rPr>
          <w:b/>
          <w:bCs/>
          <w:lang w:eastAsia="ja-JP"/>
        </w:rPr>
        <w:t xml:space="preserve">. </w:t>
      </w:r>
      <w:r w:rsidRPr="002F3102">
        <w:rPr>
          <w:rFonts w:hint="eastAsia"/>
          <w:b/>
          <w:bCs/>
          <w:lang w:eastAsia="ja-JP"/>
        </w:rPr>
        <w:t>However the UE cannot know whether OD-SSB has been transmitted or not before receiving the command. Therefore the SCell to be activated should be always treated as unknown.</w:t>
      </w:r>
    </w:p>
    <w:p w14:paraId="2B206786" w14:textId="77777777" w:rsidR="005726B9" w:rsidRPr="002F3102" w:rsidRDefault="005726B9" w:rsidP="005726B9">
      <w:pPr>
        <w:pStyle w:val="afc"/>
        <w:numPr>
          <w:ilvl w:val="0"/>
          <w:numId w:val="37"/>
        </w:numPr>
        <w:jc w:val="both"/>
        <w:rPr>
          <w:b/>
          <w:bCs/>
          <w:lang w:eastAsia="ja-JP"/>
        </w:rPr>
      </w:pPr>
      <w:r w:rsidRPr="002F3102">
        <w:rPr>
          <w:rFonts w:hint="eastAsia"/>
          <w:b/>
          <w:bCs/>
          <w:lang w:eastAsia="ja-JP"/>
        </w:rPr>
        <w:t>Case #2 of scenario #2</w:t>
      </w:r>
    </w:p>
    <w:p w14:paraId="15305C98" w14:textId="77777777" w:rsidR="005726B9" w:rsidRPr="002F3102" w:rsidRDefault="005726B9" w:rsidP="005726B9">
      <w:pPr>
        <w:pStyle w:val="afc"/>
        <w:numPr>
          <w:ilvl w:val="1"/>
          <w:numId w:val="37"/>
        </w:numPr>
        <w:jc w:val="both"/>
        <w:rPr>
          <w:b/>
          <w:bCs/>
          <w:lang w:eastAsia="ja-JP"/>
        </w:rPr>
      </w:pPr>
      <w:r w:rsidRPr="002F3102">
        <w:rPr>
          <w:rFonts w:hint="eastAsia"/>
          <w:b/>
          <w:bCs/>
          <w:lang w:eastAsia="ja-JP"/>
        </w:rPr>
        <w:t>In this case, there is always-on SSB and OD-SSB is triggered at the time instance of SCell configuration, or during the time period between SCell configuration and activation. Therefore the UE can evaluate the SCell condition based on always-on SSB and/or OD-SSB. According to this assumption, known/unknown should be evaluated as same manner as that of current specification by both always-on SSB and OD-SSB.</w:t>
      </w:r>
    </w:p>
    <w:p w14:paraId="7B5CEFAF" w14:textId="77777777" w:rsidR="005726B9" w:rsidRPr="002F3102" w:rsidRDefault="005726B9" w:rsidP="005726B9">
      <w:pPr>
        <w:pStyle w:val="afc"/>
        <w:numPr>
          <w:ilvl w:val="0"/>
          <w:numId w:val="37"/>
        </w:numPr>
        <w:jc w:val="both"/>
        <w:rPr>
          <w:b/>
          <w:bCs/>
          <w:lang w:eastAsia="ja-JP"/>
        </w:rPr>
      </w:pPr>
      <w:r w:rsidRPr="002F3102">
        <w:rPr>
          <w:rFonts w:hint="eastAsia"/>
          <w:b/>
          <w:bCs/>
          <w:lang w:eastAsia="ja-JP"/>
        </w:rPr>
        <w:t>Case #2 of scenario #2A</w:t>
      </w:r>
    </w:p>
    <w:p w14:paraId="1754ABDC" w14:textId="59A4C98B" w:rsidR="00764DC1" w:rsidRPr="002F3102" w:rsidRDefault="005726B9" w:rsidP="00764DC1">
      <w:pPr>
        <w:pStyle w:val="afc"/>
        <w:numPr>
          <w:ilvl w:val="1"/>
          <w:numId w:val="37"/>
        </w:numPr>
        <w:jc w:val="both"/>
        <w:rPr>
          <w:b/>
          <w:bCs/>
          <w:lang w:eastAsia="ja-JP"/>
        </w:rPr>
      </w:pPr>
      <w:r w:rsidRPr="002F3102">
        <w:rPr>
          <w:rFonts w:hint="eastAsia"/>
          <w:b/>
          <w:bCs/>
          <w:lang w:eastAsia="ja-JP"/>
        </w:rPr>
        <w:t>In this case, there is always-on SSB and OD-SSB is triggered at the time instance of SCell activation.</w:t>
      </w:r>
      <w:r w:rsidRPr="002F3102">
        <w:rPr>
          <w:b/>
          <w:bCs/>
          <w:lang w:eastAsia="ja-JP"/>
        </w:rPr>
        <w:t xml:space="preserve"> In some cases, </w:t>
      </w:r>
      <w:r w:rsidRPr="002F3102">
        <w:rPr>
          <w:rFonts w:hint="eastAsia"/>
          <w:b/>
          <w:bCs/>
          <w:lang w:eastAsia="ja-JP"/>
        </w:rPr>
        <w:t>the OD-SSB has been transmitted before the UE receiving OD-SSB triggering command</w:t>
      </w:r>
      <w:r w:rsidRPr="002F3102">
        <w:rPr>
          <w:b/>
          <w:bCs/>
          <w:lang w:eastAsia="ja-JP"/>
        </w:rPr>
        <w:t xml:space="preserve">. </w:t>
      </w:r>
      <w:r w:rsidRPr="002F3102">
        <w:rPr>
          <w:rFonts w:hint="eastAsia"/>
          <w:b/>
          <w:bCs/>
          <w:lang w:eastAsia="ja-JP"/>
        </w:rPr>
        <w:t>However the UE cannot know whether OD-SSB has been transmitted or not before receiving the command. Therefore known/unknown should be evaluated as same manner as that of current specification.</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76A25C92" w:rsidR="003B38DD" w:rsidRDefault="003B38DD" w:rsidP="007309B7">
      <w:pPr>
        <w:spacing w:afterLines="50" w:after="120"/>
        <w:jc w:val="both"/>
        <w:rPr>
          <w:lang w:eastAsia="ja-JP"/>
        </w:rPr>
      </w:pPr>
      <w:r>
        <w:rPr>
          <w:lang w:eastAsia="ja-JP"/>
        </w:rPr>
        <w:t xml:space="preserve">In this contribution, we </w:t>
      </w:r>
      <w:r w:rsidR="00543F50">
        <w:rPr>
          <w:lang w:eastAsia="ja-JP"/>
        </w:rPr>
        <w:t>propose possible enhancements.</w:t>
      </w:r>
    </w:p>
    <w:p w14:paraId="472BF921" w14:textId="77777777" w:rsidR="002F3102" w:rsidRDefault="002F3102" w:rsidP="002F3102">
      <w:pPr>
        <w:jc w:val="both"/>
        <w:rPr>
          <w:rFonts w:eastAsiaTheme="minorEastAsia"/>
          <w:b/>
          <w:bCs/>
          <w:lang w:eastAsia="zh-CN"/>
        </w:rPr>
      </w:pPr>
      <w:r w:rsidRPr="00C2566F">
        <w:rPr>
          <w:rFonts w:hint="eastAsia"/>
          <w:b/>
          <w:bCs/>
          <w:lang w:eastAsia="ja-JP"/>
        </w:rPr>
        <w:t xml:space="preserve">Proposal 1: </w:t>
      </w:r>
      <w:r w:rsidRPr="00C2566F">
        <w:rPr>
          <w:b/>
          <w:bCs/>
          <w:iCs/>
          <w:szCs w:val="21"/>
        </w:rPr>
        <w:t>For deactivated SCell measurement requirements, follow</w:t>
      </w:r>
      <w:r w:rsidRPr="00C2566F">
        <w:rPr>
          <w:rFonts w:eastAsiaTheme="minorEastAsia" w:hint="eastAsia"/>
          <w:b/>
          <w:bCs/>
          <w:iCs/>
          <w:szCs w:val="21"/>
          <w:lang w:eastAsia="zh-CN"/>
        </w:rPr>
        <w:t xml:space="preserve"> the </w:t>
      </w:r>
      <w:r w:rsidRPr="00C2566F">
        <w:rPr>
          <w:b/>
          <w:bCs/>
        </w:rPr>
        <w:t>measCycleSCell</w:t>
      </w:r>
      <w:r w:rsidRPr="00C2566F">
        <w:rPr>
          <w:rFonts w:eastAsiaTheme="minorEastAsia" w:hint="eastAsia"/>
          <w:b/>
          <w:bCs/>
          <w:lang w:eastAsia="zh-CN"/>
        </w:rPr>
        <w:t>.</w:t>
      </w:r>
    </w:p>
    <w:p w14:paraId="3F700B56" w14:textId="77777777" w:rsidR="002F3102" w:rsidRPr="002F3102" w:rsidRDefault="002F3102" w:rsidP="002F3102">
      <w:pPr>
        <w:jc w:val="both"/>
        <w:rPr>
          <w:b/>
          <w:bCs/>
          <w:lang w:eastAsia="ja-JP"/>
        </w:rPr>
      </w:pPr>
      <w:r w:rsidRPr="002F3102">
        <w:rPr>
          <w:rFonts w:hint="eastAsia"/>
          <w:b/>
          <w:bCs/>
          <w:lang w:eastAsia="ja-JP"/>
        </w:rPr>
        <w:t>Proposal 2: About known/unknown state, each case can be considered as follows:</w:t>
      </w:r>
    </w:p>
    <w:p w14:paraId="486FB51D" w14:textId="77777777" w:rsidR="002F3102" w:rsidRPr="002F3102" w:rsidRDefault="002F3102" w:rsidP="002F3102">
      <w:pPr>
        <w:pStyle w:val="afc"/>
        <w:numPr>
          <w:ilvl w:val="0"/>
          <w:numId w:val="37"/>
        </w:numPr>
        <w:jc w:val="both"/>
        <w:rPr>
          <w:b/>
          <w:bCs/>
          <w:lang w:eastAsia="ja-JP"/>
        </w:rPr>
      </w:pPr>
      <w:r w:rsidRPr="002F3102">
        <w:rPr>
          <w:rFonts w:hint="eastAsia"/>
          <w:b/>
          <w:bCs/>
          <w:lang w:eastAsia="ja-JP"/>
        </w:rPr>
        <w:t>Case #1 of scenario #2</w:t>
      </w:r>
    </w:p>
    <w:p w14:paraId="0083EF55" w14:textId="77777777" w:rsidR="002F3102" w:rsidRPr="002F3102" w:rsidRDefault="002F3102" w:rsidP="002F3102">
      <w:pPr>
        <w:pStyle w:val="afc"/>
        <w:numPr>
          <w:ilvl w:val="1"/>
          <w:numId w:val="37"/>
        </w:numPr>
        <w:jc w:val="both"/>
        <w:rPr>
          <w:b/>
          <w:bCs/>
          <w:lang w:eastAsia="ja-JP"/>
        </w:rPr>
      </w:pPr>
      <w:r w:rsidRPr="002F3102">
        <w:rPr>
          <w:rFonts w:hint="eastAsia"/>
          <w:b/>
          <w:bCs/>
          <w:lang w:eastAsia="ja-JP"/>
        </w:rPr>
        <w:t xml:space="preserve">In this case, no always-on SSB on the cell and OD-SSB is triggered at the time instance of SCell configuration, or during the time period between SCell configuration and activation. </w:t>
      </w:r>
      <w:r w:rsidRPr="002F3102">
        <w:rPr>
          <w:b/>
          <w:bCs/>
          <w:lang w:eastAsia="ja-JP"/>
        </w:rPr>
        <w:t xml:space="preserve">In some cases, </w:t>
      </w:r>
      <w:r w:rsidRPr="002F3102">
        <w:rPr>
          <w:rFonts w:hint="eastAsia"/>
          <w:b/>
          <w:bCs/>
          <w:lang w:eastAsia="ja-JP"/>
        </w:rPr>
        <w:t>the OD-SSB has been transmitted before the UE receiving OD-SSB triggering command</w:t>
      </w:r>
      <w:r w:rsidRPr="002F3102">
        <w:rPr>
          <w:b/>
          <w:bCs/>
          <w:lang w:eastAsia="ja-JP"/>
        </w:rPr>
        <w:t xml:space="preserve">. </w:t>
      </w:r>
      <w:r w:rsidRPr="002F3102">
        <w:rPr>
          <w:rFonts w:hint="eastAsia"/>
          <w:b/>
          <w:bCs/>
          <w:lang w:eastAsia="ja-JP"/>
        </w:rPr>
        <w:t xml:space="preserve">However the UE </w:t>
      </w:r>
      <w:r w:rsidRPr="002F3102">
        <w:rPr>
          <w:rFonts w:hint="eastAsia"/>
          <w:b/>
          <w:bCs/>
          <w:lang w:eastAsia="ja-JP"/>
        </w:rPr>
        <w:lastRenderedPageBreak/>
        <w:t>cannot know whether OD-SSB has been transmitted or not before receiving the command. Therefore known/unknown should be evaluated based on the time period between OD-SSB triggering command and SCell activation command as same manner as that of current specification.</w:t>
      </w:r>
    </w:p>
    <w:p w14:paraId="60814287" w14:textId="77777777" w:rsidR="002F3102" w:rsidRPr="002F3102" w:rsidRDefault="002F3102" w:rsidP="002F3102">
      <w:pPr>
        <w:pStyle w:val="afc"/>
        <w:numPr>
          <w:ilvl w:val="0"/>
          <w:numId w:val="37"/>
        </w:numPr>
        <w:jc w:val="both"/>
        <w:rPr>
          <w:b/>
          <w:bCs/>
          <w:lang w:eastAsia="ja-JP"/>
        </w:rPr>
      </w:pPr>
      <w:r w:rsidRPr="002F3102">
        <w:rPr>
          <w:rFonts w:hint="eastAsia"/>
          <w:b/>
          <w:bCs/>
          <w:lang w:eastAsia="ja-JP"/>
        </w:rPr>
        <w:t>Case #1 of scenario #2A</w:t>
      </w:r>
    </w:p>
    <w:p w14:paraId="59E22D27" w14:textId="77777777" w:rsidR="002F3102" w:rsidRPr="002F3102" w:rsidRDefault="002F3102" w:rsidP="002F3102">
      <w:pPr>
        <w:pStyle w:val="afc"/>
        <w:numPr>
          <w:ilvl w:val="1"/>
          <w:numId w:val="37"/>
        </w:numPr>
        <w:jc w:val="both"/>
        <w:rPr>
          <w:b/>
          <w:bCs/>
          <w:lang w:eastAsia="ja-JP"/>
        </w:rPr>
      </w:pPr>
      <w:r w:rsidRPr="002F3102">
        <w:rPr>
          <w:rFonts w:hint="eastAsia"/>
          <w:b/>
          <w:bCs/>
          <w:lang w:eastAsia="ja-JP"/>
        </w:rPr>
        <w:t xml:space="preserve">In this case, no always-on SSB on the cell and OD-SSB is triggered at the time instance of SCell activation. </w:t>
      </w:r>
      <w:r w:rsidRPr="002F3102">
        <w:rPr>
          <w:b/>
          <w:bCs/>
          <w:lang w:eastAsia="ja-JP"/>
        </w:rPr>
        <w:t xml:space="preserve">In some cases, </w:t>
      </w:r>
      <w:r w:rsidRPr="002F3102">
        <w:rPr>
          <w:rFonts w:hint="eastAsia"/>
          <w:b/>
          <w:bCs/>
          <w:lang w:eastAsia="ja-JP"/>
        </w:rPr>
        <w:t>the OD-SSB has been transmitted before the UE receiving OD-SSB triggering command</w:t>
      </w:r>
      <w:r w:rsidRPr="002F3102">
        <w:rPr>
          <w:b/>
          <w:bCs/>
          <w:lang w:eastAsia="ja-JP"/>
        </w:rPr>
        <w:t xml:space="preserve">. </w:t>
      </w:r>
      <w:r w:rsidRPr="002F3102">
        <w:rPr>
          <w:rFonts w:hint="eastAsia"/>
          <w:b/>
          <w:bCs/>
          <w:lang w:eastAsia="ja-JP"/>
        </w:rPr>
        <w:t>However the UE cannot know whether OD-SSB has been transmitted or not before receiving the command. Therefore the SCell to be activated should be always treated as unknown.</w:t>
      </w:r>
    </w:p>
    <w:p w14:paraId="54EB1CFD" w14:textId="77777777" w:rsidR="002F3102" w:rsidRPr="002F3102" w:rsidRDefault="002F3102" w:rsidP="002F3102">
      <w:pPr>
        <w:pStyle w:val="afc"/>
        <w:numPr>
          <w:ilvl w:val="0"/>
          <w:numId w:val="37"/>
        </w:numPr>
        <w:jc w:val="both"/>
        <w:rPr>
          <w:b/>
          <w:bCs/>
          <w:lang w:eastAsia="ja-JP"/>
        </w:rPr>
      </w:pPr>
      <w:r w:rsidRPr="002F3102">
        <w:rPr>
          <w:rFonts w:hint="eastAsia"/>
          <w:b/>
          <w:bCs/>
          <w:lang w:eastAsia="ja-JP"/>
        </w:rPr>
        <w:t>Case #2 of scenario #2</w:t>
      </w:r>
    </w:p>
    <w:p w14:paraId="5AC3FE5C" w14:textId="77777777" w:rsidR="002F3102" w:rsidRPr="002F3102" w:rsidRDefault="002F3102" w:rsidP="002F3102">
      <w:pPr>
        <w:pStyle w:val="afc"/>
        <w:numPr>
          <w:ilvl w:val="1"/>
          <w:numId w:val="37"/>
        </w:numPr>
        <w:jc w:val="both"/>
        <w:rPr>
          <w:b/>
          <w:bCs/>
          <w:lang w:eastAsia="ja-JP"/>
        </w:rPr>
      </w:pPr>
      <w:r w:rsidRPr="002F3102">
        <w:rPr>
          <w:rFonts w:hint="eastAsia"/>
          <w:b/>
          <w:bCs/>
          <w:lang w:eastAsia="ja-JP"/>
        </w:rPr>
        <w:t>In this case, there is always-on SSB and OD-SSB is triggered at the time instance of SCell configuration, or during the time period between SCell configuration and activation. Therefore the UE can evaluate the SCell condition based on always-on SSB and/or OD-SSB. According to this assumption, known/unknown should be evaluated as same manner as that of current specification by both always-on SSB and OD-SSB.</w:t>
      </w:r>
    </w:p>
    <w:p w14:paraId="2C01F134" w14:textId="77777777" w:rsidR="002F3102" w:rsidRPr="002F3102" w:rsidRDefault="002F3102" w:rsidP="002F3102">
      <w:pPr>
        <w:pStyle w:val="afc"/>
        <w:numPr>
          <w:ilvl w:val="0"/>
          <w:numId w:val="37"/>
        </w:numPr>
        <w:jc w:val="both"/>
        <w:rPr>
          <w:b/>
          <w:bCs/>
          <w:lang w:eastAsia="ja-JP"/>
        </w:rPr>
      </w:pPr>
      <w:r w:rsidRPr="002F3102">
        <w:rPr>
          <w:rFonts w:hint="eastAsia"/>
          <w:b/>
          <w:bCs/>
          <w:lang w:eastAsia="ja-JP"/>
        </w:rPr>
        <w:t>Case #2 of scenario #2A</w:t>
      </w:r>
    </w:p>
    <w:p w14:paraId="618F334D" w14:textId="77777777" w:rsidR="002F3102" w:rsidRPr="002F3102" w:rsidRDefault="002F3102" w:rsidP="002F3102">
      <w:pPr>
        <w:pStyle w:val="afc"/>
        <w:numPr>
          <w:ilvl w:val="1"/>
          <w:numId w:val="37"/>
        </w:numPr>
        <w:jc w:val="both"/>
        <w:rPr>
          <w:b/>
          <w:bCs/>
          <w:lang w:eastAsia="ja-JP"/>
        </w:rPr>
      </w:pPr>
      <w:r w:rsidRPr="002F3102">
        <w:rPr>
          <w:rFonts w:hint="eastAsia"/>
          <w:b/>
          <w:bCs/>
          <w:lang w:eastAsia="ja-JP"/>
        </w:rPr>
        <w:t>In this case, there is always-on SSB and OD-SSB is triggered at the time instance of SCell activation.</w:t>
      </w:r>
      <w:r w:rsidRPr="002F3102">
        <w:rPr>
          <w:b/>
          <w:bCs/>
          <w:lang w:eastAsia="ja-JP"/>
        </w:rPr>
        <w:t xml:space="preserve"> In some cases, </w:t>
      </w:r>
      <w:r w:rsidRPr="002F3102">
        <w:rPr>
          <w:rFonts w:hint="eastAsia"/>
          <w:b/>
          <w:bCs/>
          <w:lang w:eastAsia="ja-JP"/>
        </w:rPr>
        <w:t>the OD-SSB has been transmitted before the UE receiving OD-SSB triggering command</w:t>
      </w:r>
      <w:r w:rsidRPr="002F3102">
        <w:rPr>
          <w:b/>
          <w:bCs/>
          <w:lang w:eastAsia="ja-JP"/>
        </w:rPr>
        <w:t xml:space="preserve">. </w:t>
      </w:r>
      <w:r w:rsidRPr="002F3102">
        <w:rPr>
          <w:rFonts w:hint="eastAsia"/>
          <w:b/>
          <w:bCs/>
          <w:lang w:eastAsia="ja-JP"/>
        </w:rPr>
        <w:t>However the UE cannot know whether OD-SSB has been transmitted or not before receiving the command. Therefore known/unknown should be evaluated as same manner as that of current specification.</w:t>
      </w:r>
    </w:p>
    <w:p w14:paraId="7204A158" w14:textId="77777777" w:rsidR="002F3102" w:rsidRPr="002F3102" w:rsidRDefault="002F3102" w:rsidP="002F3102">
      <w:pPr>
        <w:jc w:val="both"/>
        <w:rPr>
          <w:rFonts w:eastAsiaTheme="minorEastAsia"/>
          <w:b/>
          <w:bCs/>
          <w:lang w:eastAsia="zh-CN"/>
        </w:rPr>
      </w:pPr>
    </w:p>
    <w:p w14:paraId="03D1F503" w14:textId="47BB9E7F" w:rsidR="0018368B" w:rsidRDefault="0018368B" w:rsidP="007309B7">
      <w:pPr>
        <w:pStyle w:val="1"/>
        <w:jc w:val="both"/>
        <w:rPr>
          <w:lang w:eastAsia="ja-JP"/>
        </w:rPr>
      </w:pPr>
      <w:r w:rsidRPr="338B7BC8">
        <w:rPr>
          <w:lang w:eastAsia="ja-JP"/>
        </w:rPr>
        <w:t>References</w:t>
      </w:r>
    </w:p>
    <w:bookmarkEnd w:id="0"/>
    <w:p w14:paraId="6F0F2433" w14:textId="5870D6B8" w:rsidR="00387272" w:rsidRPr="001C1D38" w:rsidRDefault="00434FFC" w:rsidP="007309B7">
      <w:pPr>
        <w:jc w:val="both"/>
        <w:rPr>
          <w:noProof/>
          <w:lang w:eastAsia="ja-JP"/>
        </w:rPr>
      </w:pPr>
      <w:r>
        <w:rPr>
          <w:rFonts w:hint="eastAsia"/>
          <w:lang w:eastAsia="ja-JP"/>
        </w:rPr>
        <w:t>[</w:t>
      </w:r>
      <w:r w:rsidR="006E187A">
        <w:rPr>
          <w:lang w:eastAsia="ja-JP"/>
        </w:rPr>
        <w:t>1</w:t>
      </w:r>
      <w:r>
        <w:rPr>
          <w:lang w:eastAsia="ja-JP"/>
        </w:rPr>
        <w:t>] 3GPP, R4-</w:t>
      </w:r>
      <w:r w:rsidR="006E187A">
        <w:rPr>
          <w:lang w:eastAsia="ja-JP"/>
        </w:rPr>
        <w:t>24</w:t>
      </w:r>
      <w:r w:rsidR="009B4C80">
        <w:rPr>
          <w:rFonts w:hint="eastAsia"/>
          <w:lang w:eastAsia="ja-JP"/>
        </w:rPr>
        <w:t>1</w:t>
      </w:r>
      <w:r w:rsidR="00360748">
        <w:rPr>
          <w:rFonts w:hint="eastAsia"/>
          <w:lang w:eastAsia="ja-JP"/>
        </w:rPr>
        <w:t>3885</w:t>
      </w:r>
      <w:r>
        <w:rPr>
          <w:lang w:eastAsia="ja-JP"/>
        </w:rPr>
        <w:t>, “</w:t>
      </w:r>
      <w:r w:rsidR="00360748" w:rsidRPr="00360748">
        <w:rPr>
          <w:noProof/>
        </w:rPr>
        <w:t>WF on Netw_Energy_NR_enh</w:t>
      </w:r>
      <w:r>
        <w:rPr>
          <w:lang w:eastAsia="ja-JP"/>
        </w:rPr>
        <w:t xml:space="preserve">”, </w:t>
      </w:r>
      <w:r w:rsidR="00360748">
        <w:rPr>
          <w:rFonts w:hint="eastAsia"/>
          <w:noProof/>
          <w:lang w:eastAsia="ja-JP"/>
        </w:rPr>
        <w:t>Ericsson</w:t>
      </w:r>
    </w:p>
    <w:sectPr w:rsidR="00387272" w:rsidRPr="001C1D38">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3391C8" w14:textId="77777777" w:rsidR="006D0264" w:rsidRDefault="006D0264">
      <w:r>
        <w:separator/>
      </w:r>
    </w:p>
  </w:endnote>
  <w:endnote w:type="continuationSeparator" w:id="0">
    <w:p w14:paraId="20E019C8" w14:textId="77777777" w:rsidR="006D0264" w:rsidRDefault="006D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D44B16" w14:textId="77777777" w:rsidR="006D0264" w:rsidRDefault="006D0264">
      <w:r>
        <w:separator/>
      </w:r>
    </w:p>
  </w:footnote>
  <w:footnote w:type="continuationSeparator" w:id="0">
    <w:p w14:paraId="20C68354" w14:textId="77777777" w:rsidR="006D0264" w:rsidRDefault="006D0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6004"/>
    <w:multiLevelType w:val="hybridMultilevel"/>
    <w:tmpl w:val="AD3209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3DB07D4"/>
    <w:multiLevelType w:val="hybridMultilevel"/>
    <w:tmpl w:val="B0C865E0"/>
    <w:lvl w:ilvl="0" w:tplc="CA98A818">
      <w:start w:val="3"/>
      <w:numFmt w:val="bullet"/>
      <w:lvlText w:val="-"/>
      <w:lvlJc w:val="left"/>
      <w:pPr>
        <w:ind w:left="760" w:hanging="360"/>
      </w:pPr>
      <w:rPr>
        <w:rFonts w:ascii="Times New Roman" w:eastAsia="游明朝" w:hAnsi="Times New Roman" w:cs="Times New Roman" w:hint="default"/>
      </w:rPr>
    </w:lvl>
    <w:lvl w:ilvl="1" w:tplc="C08674C6">
      <w:start w:val="1"/>
      <w:numFmt w:val="bullet"/>
      <w:lvlText w:val=""/>
      <w:lvlJc w:val="left"/>
      <w:pPr>
        <w:ind w:left="1240" w:hanging="420"/>
      </w:pPr>
      <w:rPr>
        <w:rFonts w:ascii="Wingdings" w:hAnsi="Wingdings" w:hint="default"/>
        <w:strike w:val="0"/>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2" w15:restartNumberingAfterBreak="0">
    <w:nsid w:val="05F52C15"/>
    <w:multiLevelType w:val="hybridMultilevel"/>
    <w:tmpl w:val="19287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B10CE2"/>
    <w:multiLevelType w:val="hybridMultilevel"/>
    <w:tmpl w:val="E208D0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8847879"/>
    <w:multiLevelType w:val="hybridMultilevel"/>
    <w:tmpl w:val="B6988490"/>
    <w:lvl w:ilvl="0" w:tplc="FFFFFFFF">
      <w:start w:val="1"/>
      <w:numFmt w:val="decimal"/>
      <w:lvlText w:val="%1."/>
      <w:lvlJc w:val="left"/>
      <w:pPr>
        <w:ind w:left="360" w:hanging="360"/>
      </w:pPr>
      <w:rPr>
        <w:rFonts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0"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1"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start w:val="1"/>
      <w:numFmt w:val="bullet"/>
      <w:lvlText w:val=""/>
      <w:lvlJc w:val="left"/>
      <w:pPr>
        <w:ind w:left="2045" w:hanging="440"/>
      </w:pPr>
      <w:rPr>
        <w:rFonts w:ascii="Wingdings" w:hAnsi="Wingdings" w:hint="default"/>
      </w:rPr>
    </w:lvl>
    <w:lvl w:ilvl="4" w:tplc="0409000B">
      <w:start w:val="1"/>
      <w:numFmt w:val="bullet"/>
      <w:lvlText w:val=""/>
      <w:lvlJc w:val="left"/>
      <w:pPr>
        <w:ind w:left="2485" w:hanging="440"/>
      </w:pPr>
      <w:rPr>
        <w:rFonts w:ascii="Wingdings" w:hAnsi="Wingdings" w:hint="default"/>
      </w:rPr>
    </w:lvl>
    <w:lvl w:ilvl="5" w:tplc="0409000D">
      <w:start w:val="1"/>
      <w:numFmt w:val="bullet"/>
      <w:lvlText w:val=""/>
      <w:lvlJc w:val="left"/>
      <w:pPr>
        <w:ind w:left="2925" w:hanging="440"/>
      </w:pPr>
      <w:rPr>
        <w:rFonts w:ascii="Wingdings" w:hAnsi="Wingdings" w:hint="default"/>
      </w:rPr>
    </w:lvl>
    <w:lvl w:ilvl="6" w:tplc="04090001">
      <w:start w:val="1"/>
      <w:numFmt w:val="bullet"/>
      <w:lvlText w:val=""/>
      <w:lvlJc w:val="left"/>
      <w:pPr>
        <w:ind w:left="3365" w:hanging="440"/>
      </w:pPr>
      <w:rPr>
        <w:rFonts w:ascii="Wingdings" w:hAnsi="Wingdings" w:hint="default"/>
      </w:rPr>
    </w:lvl>
    <w:lvl w:ilvl="7" w:tplc="0409000B">
      <w:start w:val="1"/>
      <w:numFmt w:val="bullet"/>
      <w:lvlText w:val=""/>
      <w:lvlJc w:val="left"/>
      <w:pPr>
        <w:ind w:left="3805" w:hanging="440"/>
      </w:pPr>
      <w:rPr>
        <w:rFonts w:ascii="Wingdings" w:hAnsi="Wingdings" w:hint="default"/>
      </w:rPr>
    </w:lvl>
    <w:lvl w:ilvl="8" w:tplc="0409000D">
      <w:start w:val="1"/>
      <w:numFmt w:val="bullet"/>
      <w:lvlText w:val=""/>
      <w:lvlJc w:val="left"/>
      <w:pPr>
        <w:ind w:left="4245" w:hanging="440"/>
      </w:pPr>
      <w:rPr>
        <w:rFonts w:ascii="Wingdings" w:hAnsi="Wingdings" w:hint="default"/>
      </w:rPr>
    </w:lvl>
  </w:abstractNum>
  <w:abstractNum w:abstractNumId="14" w15:restartNumberingAfterBreak="0">
    <w:nsid w:val="35715E90"/>
    <w:multiLevelType w:val="hybridMultilevel"/>
    <w:tmpl w:val="E38065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1D24FF9"/>
    <w:multiLevelType w:val="hybridMultilevel"/>
    <w:tmpl w:val="591E61CA"/>
    <w:lvl w:ilvl="0" w:tplc="D886226E">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6C4649"/>
    <w:multiLevelType w:val="hybridMultilevel"/>
    <w:tmpl w:val="E34C6222"/>
    <w:lvl w:ilvl="0" w:tplc="FFFFFFFF">
      <w:start w:val="1"/>
      <w:numFmt w:val="bullet"/>
      <w:lvlText w:val=""/>
      <w:lvlJc w:val="left"/>
      <w:pPr>
        <w:ind w:left="936" w:hanging="360"/>
      </w:pPr>
      <w:rPr>
        <w:rFonts w:ascii="Symbol" w:hAnsi="Symbol" w:hint="default"/>
      </w:rPr>
    </w:lvl>
    <w:lvl w:ilvl="1" w:tplc="4E5CA9E4">
      <w:numFmt w:val="bullet"/>
      <w:lvlText w:val="-"/>
      <w:lvlJc w:val="left"/>
      <w:pPr>
        <w:ind w:left="1736" w:hanging="440"/>
      </w:pPr>
      <w:rPr>
        <w:rFonts w:ascii="Times New Roman" w:eastAsia="ＭＳ 明朝"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19" w15:restartNumberingAfterBreak="0">
    <w:nsid w:val="4F2913CE"/>
    <w:multiLevelType w:val="hybridMultilevel"/>
    <w:tmpl w:val="DD9AE2C4"/>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20" w15:restartNumberingAfterBreak="0">
    <w:nsid w:val="503F5043"/>
    <w:multiLevelType w:val="hybridMultilevel"/>
    <w:tmpl w:val="9BF46F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55E2DB3"/>
    <w:multiLevelType w:val="hybridMultilevel"/>
    <w:tmpl w:val="C04CC1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8B01602"/>
    <w:multiLevelType w:val="hybridMultilevel"/>
    <w:tmpl w:val="FB14CF80"/>
    <w:lvl w:ilvl="0" w:tplc="07DCD528">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30"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31" w15:restartNumberingAfterBreak="0">
    <w:nsid w:val="6FA317DF"/>
    <w:multiLevelType w:val="hybridMultilevel"/>
    <w:tmpl w:val="F78C4980"/>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2" w15:restartNumberingAfterBreak="0">
    <w:nsid w:val="74C57FE6"/>
    <w:multiLevelType w:val="hybridMultilevel"/>
    <w:tmpl w:val="E4DEBBCA"/>
    <w:lvl w:ilvl="0" w:tplc="04090001">
      <w:start w:val="1"/>
      <w:numFmt w:val="bullet"/>
      <w:lvlText w:val=""/>
      <w:lvlJc w:val="left"/>
      <w:pPr>
        <w:ind w:left="880" w:hanging="420"/>
      </w:pPr>
      <w:rPr>
        <w:rFonts w:ascii="Wingdings" w:hAnsi="Wingdings" w:hint="default"/>
      </w:rPr>
    </w:lvl>
    <w:lvl w:ilvl="1" w:tplc="04090005">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33" w15:restartNumberingAfterBreak="0">
    <w:nsid w:val="75AE6F49"/>
    <w:multiLevelType w:val="hybridMultilevel"/>
    <w:tmpl w:val="F5403D48"/>
    <w:lvl w:ilvl="0" w:tplc="D88C0B40">
      <w:start w:val="9"/>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5D42153"/>
    <w:multiLevelType w:val="hybridMultilevel"/>
    <w:tmpl w:val="B6988490"/>
    <w:lvl w:ilvl="0" w:tplc="66E86C78">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2038997">
    <w:abstractNumId w:val="22"/>
  </w:num>
  <w:num w:numId="2" w16cid:durableId="435560881">
    <w:abstractNumId w:val="25"/>
  </w:num>
  <w:num w:numId="3" w16cid:durableId="2083064536">
    <w:abstractNumId w:val="28"/>
  </w:num>
  <w:num w:numId="4" w16cid:durableId="879249973">
    <w:abstractNumId w:val="6"/>
  </w:num>
  <w:num w:numId="5" w16cid:durableId="279265169">
    <w:abstractNumId w:val="7"/>
  </w:num>
  <w:num w:numId="6" w16cid:durableId="1466509431">
    <w:abstractNumId w:val="11"/>
  </w:num>
  <w:num w:numId="7" w16cid:durableId="1396515414">
    <w:abstractNumId w:val="1"/>
  </w:num>
  <w:num w:numId="8" w16cid:durableId="1290165741">
    <w:abstractNumId w:val="19"/>
  </w:num>
  <w:num w:numId="9" w16cid:durableId="472451230">
    <w:abstractNumId w:val="30"/>
  </w:num>
  <w:num w:numId="10" w16cid:durableId="1503085821">
    <w:abstractNumId w:val="32"/>
  </w:num>
  <w:num w:numId="11" w16cid:durableId="411392264">
    <w:abstractNumId w:val="25"/>
  </w:num>
  <w:num w:numId="12" w16cid:durableId="283775190">
    <w:abstractNumId w:val="27"/>
  </w:num>
  <w:num w:numId="13" w16cid:durableId="15422452">
    <w:abstractNumId w:val="26"/>
  </w:num>
  <w:num w:numId="14" w16cid:durableId="823855175">
    <w:abstractNumId w:val="8"/>
  </w:num>
  <w:num w:numId="15" w16cid:durableId="2078237285">
    <w:abstractNumId w:val="18"/>
  </w:num>
  <w:num w:numId="16" w16cid:durableId="1885680779">
    <w:abstractNumId w:val="2"/>
  </w:num>
  <w:num w:numId="17" w16cid:durableId="2046101766">
    <w:abstractNumId w:val="17"/>
  </w:num>
  <w:num w:numId="18" w16cid:durableId="1778595648">
    <w:abstractNumId w:val="4"/>
  </w:num>
  <w:num w:numId="19" w16cid:durableId="809519740">
    <w:abstractNumId w:val="16"/>
  </w:num>
  <w:num w:numId="20" w16cid:durableId="1071582981">
    <w:abstractNumId w:val="20"/>
  </w:num>
  <w:num w:numId="21" w16cid:durableId="1992950407">
    <w:abstractNumId w:val="3"/>
  </w:num>
  <w:num w:numId="22" w16cid:durableId="364797358">
    <w:abstractNumId w:val="29"/>
  </w:num>
  <w:num w:numId="23" w16cid:durableId="333924589">
    <w:abstractNumId w:val="14"/>
  </w:num>
  <w:num w:numId="24" w16cid:durableId="1771196713">
    <w:abstractNumId w:val="13"/>
  </w:num>
  <w:num w:numId="25" w16cid:durableId="1303849069">
    <w:abstractNumId w:val="12"/>
  </w:num>
  <w:num w:numId="26" w16cid:durableId="564072309">
    <w:abstractNumId w:val="31"/>
  </w:num>
  <w:num w:numId="27" w16cid:durableId="1034772762">
    <w:abstractNumId w:val="21"/>
  </w:num>
  <w:num w:numId="28" w16cid:durableId="1798638833">
    <w:abstractNumId w:val="34"/>
  </w:num>
  <w:num w:numId="29" w16cid:durableId="44764531">
    <w:abstractNumId w:val="9"/>
  </w:num>
  <w:num w:numId="30" w16cid:durableId="856503361">
    <w:abstractNumId w:val="35"/>
  </w:num>
  <w:num w:numId="31" w16cid:durableId="1431504723">
    <w:abstractNumId w:val="5"/>
  </w:num>
  <w:num w:numId="32" w16cid:durableId="1071580889">
    <w:abstractNumId w:val="33"/>
  </w:num>
  <w:num w:numId="33" w16cid:durableId="1670601612">
    <w:abstractNumId w:val="23"/>
  </w:num>
  <w:num w:numId="34" w16cid:durableId="1019308265">
    <w:abstractNumId w:val="0"/>
  </w:num>
  <w:num w:numId="35" w16cid:durableId="1104375771">
    <w:abstractNumId w:val="10"/>
  </w:num>
  <w:num w:numId="36" w16cid:durableId="2011256724">
    <w:abstractNumId w:val="24"/>
  </w:num>
  <w:num w:numId="37" w16cid:durableId="2040280590">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F1F"/>
    <w:rsid w:val="000565C4"/>
    <w:rsid w:val="000566BE"/>
    <w:rsid w:val="000601CD"/>
    <w:rsid w:val="00060AF9"/>
    <w:rsid w:val="000612D1"/>
    <w:rsid w:val="000621A8"/>
    <w:rsid w:val="00064B3E"/>
    <w:rsid w:val="00065F1C"/>
    <w:rsid w:val="00066891"/>
    <w:rsid w:val="0006768C"/>
    <w:rsid w:val="00067731"/>
    <w:rsid w:val="00071032"/>
    <w:rsid w:val="00073860"/>
    <w:rsid w:val="00075B66"/>
    <w:rsid w:val="000766B3"/>
    <w:rsid w:val="00081DB3"/>
    <w:rsid w:val="000820DA"/>
    <w:rsid w:val="00083C53"/>
    <w:rsid w:val="000840C6"/>
    <w:rsid w:val="00085708"/>
    <w:rsid w:val="00085B82"/>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10C"/>
    <w:rsid w:val="000D0AFE"/>
    <w:rsid w:val="000D1F67"/>
    <w:rsid w:val="000D380D"/>
    <w:rsid w:val="000D4510"/>
    <w:rsid w:val="000D4A67"/>
    <w:rsid w:val="000D5153"/>
    <w:rsid w:val="000D6CFC"/>
    <w:rsid w:val="000D718D"/>
    <w:rsid w:val="000D748C"/>
    <w:rsid w:val="000E01D4"/>
    <w:rsid w:val="000E198C"/>
    <w:rsid w:val="000E1D6A"/>
    <w:rsid w:val="000E2708"/>
    <w:rsid w:val="000E3D6D"/>
    <w:rsid w:val="000E434A"/>
    <w:rsid w:val="000E441C"/>
    <w:rsid w:val="000E4AAC"/>
    <w:rsid w:val="000E50DA"/>
    <w:rsid w:val="000E6918"/>
    <w:rsid w:val="000E6DEC"/>
    <w:rsid w:val="000F0698"/>
    <w:rsid w:val="000F22CE"/>
    <w:rsid w:val="000F2C2B"/>
    <w:rsid w:val="000F2DF3"/>
    <w:rsid w:val="000F3C2A"/>
    <w:rsid w:val="000F3F08"/>
    <w:rsid w:val="000F5102"/>
    <w:rsid w:val="000F698B"/>
    <w:rsid w:val="000F6F65"/>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3571"/>
    <w:rsid w:val="00123B5C"/>
    <w:rsid w:val="00124082"/>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5082A"/>
    <w:rsid w:val="00152C08"/>
    <w:rsid w:val="00153528"/>
    <w:rsid w:val="00153E28"/>
    <w:rsid w:val="00154A10"/>
    <w:rsid w:val="0015697F"/>
    <w:rsid w:val="00160A47"/>
    <w:rsid w:val="00160B00"/>
    <w:rsid w:val="001616C9"/>
    <w:rsid w:val="00161FC6"/>
    <w:rsid w:val="00162698"/>
    <w:rsid w:val="00162F78"/>
    <w:rsid w:val="00162FCD"/>
    <w:rsid w:val="0016310D"/>
    <w:rsid w:val="001643AC"/>
    <w:rsid w:val="00165362"/>
    <w:rsid w:val="001654B3"/>
    <w:rsid w:val="00170344"/>
    <w:rsid w:val="001708D0"/>
    <w:rsid w:val="00171D07"/>
    <w:rsid w:val="001722CA"/>
    <w:rsid w:val="001725E4"/>
    <w:rsid w:val="00172994"/>
    <w:rsid w:val="00172B43"/>
    <w:rsid w:val="0017308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8A8"/>
    <w:rsid w:val="00184EFC"/>
    <w:rsid w:val="001855A1"/>
    <w:rsid w:val="0018585B"/>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84A"/>
    <w:rsid w:val="001B3190"/>
    <w:rsid w:val="001B4EA7"/>
    <w:rsid w:val="001B6818"/>
    <w:rsid w:val="001C1CA5"/>
    <w:rsid w:val="001C1D38"/>
    <w:rsid w:val="001C291C"/>
    <w:rsid w:val="001C2C68"/>
    <w:rsid w:val="001C3159"/>
    <w:rsid w:val="001C3A35"/>
    <w:rsid w:val="001C5DBB"/>
    <w:rsid w:val="001C602C"/>
    <w:rsid w:val="001C67B6"/>
    <w:rsid w:val="001C67F1"/>
    <w:rsid w:val="001C7645"/>
    <w:rsid w:val="001D3283"/>
    <w:rsid w:val="001D5FAC"/>
    <w:rsid w:val="001D61DA"/>
    <w:rsid w:val="001D6D1A"/>
    <w:rsid w:val="001D7E18"/>
    <w:rsid w:val="001D7F4B"/>
    <w:rsid w:val="001E0240"/>
    <w:rsid w:val="001E0705"/>
    <w:rsid w:val="001E073C"/>
    <w:rsid w:val="001E0C02"/>
    <w:rsid w:val="001E5108"/>
    <w:rsid w:val="001E5165"/>
    <w:rsid w:val="001E5969"/>
    <w:rsid w:val="001E7AB9"/>
    <w:rsid w:val="001F109F"/>
    <w:rsid w:val="001F2BCD"/>
    <w:rsid w:val="001F2D35"/>
    <w:rsid w:val="001F51BB"/>
    <w:rsid w:val="001F787F"/>
    <w:rsid w:val="00200178"/>
    <w:rsid w:val="00200AB1"/>
    <w:rsid w:val="00201B59"/>
    <w:rsid w:val="002029A6"/>
    <w:rsid w:val="00203442"/>
    <w:rsid w:val="0020352D"/>
    <w:rsid w:val="0020374C"/>
    <w:rsid w:val="00203CDA"/>
    <w:rsid w:val="002043E1"/>
    <w:rsid w:val="002045C1"/>
    <w:rsid w:val="00205782"/>
    <w:rsid w:val="00205968"/>
    <w:rsid w:val="002064FA"/>
    <w:rsid w:val="002073DA"/>
    <w:rsid w:val="00207DB7"/>
    <w:rsid w:val="002106C8"/>
    <w:rsid w:val="00211DCE"/>
    <w:rsid w:val="002121FD"/>
    <w:rsid w:val="00212373"/>
    <w:rsid w:val="00212DBF"/>
    <w:rsid w:val="00213548"/>
    <w:rsid w:val="002138EA"/>
    <w:rsid w:val="00214859"/>
    <w:rsid w:val="00214FBD"/>
    <w:rsid w:val="002159E6"/>
    <w:rsid w:val="00216DFA"/>
    <w:rsid w:val="00217B48"/>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2F91"/>
    <w:rsid w:val="00263A0B"/>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33AF"/>
    <w:rsid w:val="00284346"/>
    <w:rsid w:val="0028522B"/>
    <w:rsid w:val="00290654"/>
    <w:rsid w:val="00290810"/>
    <w:rsid w:val="00292B37"/>
    <w:rsid w:val="00293F12"/>
    <w:rsid w:val="00294D6D"/>
    <w:rsid w:val="00296B3D"/>
    <w:rsid w:val="00297B8D"/>
    <w:rsid w:val="00297F13"/>
    <w:rsid w:val="002A05B0"/>
    <w:rsid w:val="002A1F95"/>
    <w:rsid w:val="002A1FF0"/>
    <w:rsid w:val="002A46DB"/>
    <w:rsid w:val="002A4DB5"/>
    <w:rsid w:val="002A4F2C"/>
    <w:rsid w:val="002A4F8E"/>
    <w:rsid w:val="002A59D3"/>
    <w:rsid w:val="002A5B17"/>
    <w:rsid w:val="002A60D7"/>
    <w:rsid w:val="002A7EB5"/>
    <w:rsid w:val="002B091A"/>
    <w:rsid w:val="002B10A5"/>
    <w:rsid w:val="002B3853"/>
    <w:rsid w:val="002B4609"/>
    <w:rsid w:val="002B5A28"/>
    <w:rsid w:val="002B5B16"/>
    <w:rsid w:val="002B5C26"/>
    <w:rsid w:val="002C0876"/>
    <w:rsid w:val="002C0B4E"/>
    <w:rsid w:val="002C1961"/>
    <w:rsid w:val="002C1FC4"/>
    <w:rsid w:val="002C2C7C"/>
    <w:rsid w:val="002C2CCB"/>
    <w:rsid w:val="002C36AF"/>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2A7"/>
    <w:rsid w:val="002E44CF"/>
    <w:rsid w:val="002E45EC"/>
    <w:rsid w:val="002E4C55"/>
    <w:rsid w:val="002E775B"/>
    <w:rsid w:val="002F3102"/>
    <w:rsid w:val="002F4093"/>
    <w:rsid w:val="002F478F"/>
    <w:rsid w:val="002F6C9B"/>
    <w:rsid w:val="002F6EF4"/>
    <w:rsid w:val="002F796C"/>
    <w:rsid w:val="002F7DA9"/>
    <w:rsid w:val="00300C95"/>
    <w:rsid w:val="003017C1"/>
    <w:rsid w:val="00302E09"/>
    <w:rsid w:val="003030D7"/>
    <w:rsid w:val="0030362C"/>
    <w:rsid w:val="00303F1C"/>
    <w:rsid w:val="003040AA"/>
    <w:rsid w:val="00304E3F"/>
    <w:rsid w:val="0030502D"/>
    <w:rsid w:val="0030631E"/>
    <w:rsid w:val="00306331"/>
    <w:rsid w:val="003112DF"/>
    <w:rsid w:val="00312E62"/>
    <w:rsid w:val="00313F7E"/>
    <w:rsid w:val="003140D7"/>
    <w:rsid w:val="0031722E"/>
    <w:rsid w:val="00321F66"/>
    <w:rsid w:val="00324944"/>
    <w:rsid w:val="00324C0D"/>
    <w:rsid w:val="003253ED"/>
    <w:rsid w:val="003258F4"/>
    <w:rsid w:val="00331476"/>
    <w:rsid w:val="00332112"/>
    <w:rsid w:val="00332442"/>
    <w:rsid w:val="00332DD7"/>
    <w:rsid w:val="0033495C"/>
    <w:rsid w:val="00341E05"/>
    <w:rsid w:val="00341EE1"/>
    <w:rsid w:val="003449E6"/>
    <w:rsid w:val="003466ED"/>
    <w:rsid w:val="00350140"/>
    <w:rsid w:val="0035177D"/>
    <w:rsid w:val="003543FA"/>
    <w:rsid w:val="00354696"/>
    <w:rsid w:val="00355078"/>
    <w:rsid w:val="00356B37"/>
    <w:rsid w:val="00357342"/>
    <w:rsid w:val="003576CD"/>
    <w:rsid w:val="00360748"/>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86205"/>
    <w:rsid w:val="0038692F"/>
    <w:rsid w:val="00387272"/>
    <w:rsid w:val="00390900"/>
    <w:rsid w:val="00392F4A"/>
    <w:rsid w:val="00394970"/>
    <w:rsid w:val="00395673"/>
    <w:rsid w:val="00395AD7"/>
    <w:rsid w:val="00396A8B"/>
    <w:rsid w:val="003A0B5D"/>
    <w:rsid w:val="003A1829"/>
    <w:rsid w:val="003A377C"/>
    <w:rsid w:val="003A49BE"/>
    <w:rsid w:val="003A4CB3"/>
    <w:rsid w:val="003A4DC3"/>
    <w:rsid w:val="003A4E9A"/>
    <w:rsid w:val="003A665A"/>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AF2"/>
    <w:rsid w:val="003D3B31"/>
    <w:rsid w:val="003D44E8"/>
    <w:rsid w:val="003D4A2B"/>
    <w:rsid w:val="003D4EAA"/>
    <w:rsid w:val="003D50A9"/>
    <w:rsid w:val="003D56C3"/>
    <w:rsid w:val="003D6B1A"/>
    <w:rsid w:val="003D77B1"/>
    <w:rsid w:val="003E1394"/>
    <w:rsid w:val="003E2BDE"/>
    <w:rsid w:val="003E3A7C"/>
    <w:rsid w:val="003E4603"/>
    <w:rsid w:val="003E5444"/>
    <w:rsid w:val="003E604E"/>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18DC"/>
    <w:rsid w:val="0041510E"/>
    <w:rsid w:val="00421A46"/>
    <w:rsid w:val="00422BAA"/>
    <w:rsid w:val="00423635"/>
    <w:rsid w:val="004237D4"/>
    <w:rsid w:val="0042488C"/>
    <w:rsid w:val="00427CE4"/>
    <w:rsid w:val="00430E86"/>
    <w:rsid w:val="00431856"/>
    <w:rsid w:val="00431C74"/>
    <w:rsid w:val="00431F21"/>
    <w:rsid w:val="00432377"/>
    <w:rsid w:val="00433282"/>
    <w:rsid w:val="00433FD7"/>
    <w:rsid w:val="004341A0"/>
    <w:rsid w:val="00434FFC"/>
    <w:rsid w:val="00435EC4"/>
    <w:rsid w:val="004361B4"/>
    <w:rsid w:val="00436D44"/>
    <w:rsid w:val="00440921"/>
    <w:rsid w:val="004409DE"/>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5F13"/>
    <w:rsid w:val="0046699D"/>
    <w:rsid w:val="00466C94"/>
    <w:rsid w:val="004677E4"/>
    <w:rsid w:val="004704E5"/>
    <w:rsid w:val="00470A74"/>
    <w:rsid w:val="004757B2"/>
    <w:rsid w:val="004759C8"/>
    <w:rsid w:val="00480616"/>
    <w:rsid w:val="0048134C"/>
    <w:rsid w:val="00481402"/>
    <w:rsid w:val="004824CE"/>
    <w:rsid w:val="004828C3"/>
    <w:rsid w:val="00483C8A"/>
    <w:rsid w:val="00485418"/>
    <w:rsid w:val="00485DDA"/>
    <w:rsid w:val="00487192"/>
    <w:rsid w:val="004901CC"/>
    <w:rsid w:val="00490611"/>
    <w:rsid w:val="00490996"/>
    <w:rsid w:val="004912EB"/>
    <w:rsid w:val="0049156D"/>
    <w:rsid w:val="00492358"/>
    <w:rsid w:val="00493FD9"/>
    <w:rsid w:val="004945D8"/>
    <w:rsid w:val="00496AEF"/>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535"/>
    <w:rsid w:val="004B1EF8"/>
    <w:rsid w:val="004B3910"/>
    <w:rsid w:val="004B4A4E"/>
    <w:rsid w:val="004B539C"/>
    <w:rsid w:val="004B5CEC"/>
    <w:rsid w:val="004B693D"/>
    <w:rsid w:val="004B7715"/>
    <w:rsid w:val="004B7C86"/>
    <w:rsid w:val="004C0E53"/>
    <w:rsid w:val="004C1C7C"/>
    <w:rsid w:val="004C2597"/>
    <w:rsid w:val="004C3B1D"/>
    <w:rsid w:val="004C46DD"/>
    <w:rsid w:val="004C6645"/>
    <w:rsid w:val="004C67E0"/>
    <w:rsid w:val="004C72B1"/>
    <w:rsid w:val="004D072B"/>
    <w:rsid w:val="004D0C02"/>
    <w:rsid w:val="004D0C54"/>
    <w:rsid w:val="004D0ED5"/>
    <w:rsid w:val="004D153D"/>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4F7A89"/>
    <w:rsid w:val="0050058D"/>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1750"/>
    <w:rsid w:val="00531D27"/>
    <w:rsid w:val="0053206E"/>
    <w:rsid w:val="00533B8B"/>
    <w:rsid w:val="005347FC"/>
    <w:rsid w:val="00535758"/>
    <w:rsid w:val="00540A87"/>
    <w:rsid w:val="00541E49"/>
    <w:rsid w:val="00542384"/>
    <w:rsid w:val="00542487"/>
    <w:rsid w:val="00543D19"/>
    <w:rsid w:val="00543F50"/>
    <w:rsid w:val="00544702"/>
    <w:rsid w:val="005455C2"/>
    <w:rsid w:val="005479F5"/>
    <w:rsid w:val="00547C6B"/>
    <w:rsid w:val="00547D36"/>
    <w:rsid w:val="0055051A"/>
    <w:rsid w:val="00550BCC"/>
    <w:rsid w:val="00551423"/>
    <w:rsid w:val="00551B83"/>
    <w:rsid w:val="005558CF"/>
    <w:rsid w:val="00556E1D"/>
    <w:rsid w:val="00556F07"/>
    <w:rsid w:val="00560492"/>
    <w:rsid w:val="0056126B"/>
    <w:rsid w:val="00561D8D"/>
    <w:rsid w:val="005655DA"/>
    <w:rsid w:val="005658F5"/>
    <w:rsid w:val="00566DAC"/>
    <w:rsid w:val="0056763E"/>
    <w:rsid w:val="00567A20"/>
    <w:rsid w:val="00570304"/>
    <w:rsid w:val="00570EB9"/>
    <w:rsid w:val="005713B7"/>
    <w:rsid w:val="0057169E"/>
    <w:rsid w:val="005726B9"/>
    <w:rsid w:val="00572C61"/>
    <w:rsid w:val="0057346A"/>
    <w:rsid w:val="00577A52"/>
    <w:rsid w:val="00580107"/>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CF2"/>
    <w:rsid w:val="00595904"/>
    <w:rsid w:val="00595917"/>
    <w:rsid w:val="00595A20"/>
    <w:rsid w:val="00597DA3"/>
    <w:rsid w:val="005A1864"/>
    <w:rsid w:val="005A1B40"/>
    <w:rsid w:val="005A20E8"/>
    <w:rsid w:val="005A4854"/>
    <w:rsid w:val="005A55CF"/>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6516"/>
    <w:rsid w:val="005C6689"/>
    <w:rsid w:val="005C7544"/>
    <w:rsid w:val="005D087C"/>
    <w:rsid w:val="005D1F5B"/>
    <w:rsid w:val="005D2248"/>
    <w:rsid w:val="005D3F3A"/>
    <w:rsid w:val="005D4B05"/>
    <w:rsid w:val="005D4BA0"/>
    <w:rsid w:val="005D6A89"/>
    <w:rsid w:val="005D6D26"/>
    <w:rsid w:val="005D761F"/>
    <w:rsid w:val="005D763F"/>
    <w:rsid w:val="005E08EC"/>
    <w:rsid w:val="005E3FE5"/>
    <w:rsid w:val="005E4119"/>
    <w:rsid w:val="005E452C"/>
    <w:rsid w:val="005E7F27"/>
    <w:rsid w:val="005F12C0"/>
    <w:rsid w:val="005F1DC0"/>
    <w:rsid w:val="005F4A7E"/>
    <w:rsid w:val="005F5E51"/>
    <w:rsid w:val="005F6372"/>
    <w:rsid w:val="005F6F42"/>
    <w:rsid w:val="00600AD8"/>
    <w:rsid w:val="00600C7E"/>
    <w:rsid w:val="00601708"/>
    <w:rsid w:val="00603C1C"/>
    <w:rsid w:val="00604EDB"/>
    <w:rsid w:val="00610D3E"/>
    <w:rsid w:val="00610D51"/>
    <w:rsid w:val="00611064"/>
    <w:rsid w:val="00612402"/>
    <w:rsid w:val="00616175"/>
    <w:rsid w:val="0061646C"/>
    <w:rsid w:val="00621109"/>
    <w:rsid w:val="006216A8"/>
    <w:rsid w:val="00622B7C"/>
    <w:rsid w:val="006235EE"/>
    <w:rsid w:val="0062428E"/>
    <w:rsid w:val="0062498C"/>
    <w:rsid w:val="00624E02"/>
    <w:rsid w:val="006258A2"/>
    <w:rsid w:val="006301BA"/>
    <w:rsid w:val="00632FD3"/>
    <w:rsid w:val="00634095"/>
    <w:rsid w:val="006354A8"/>
    <w:rsid w:val="006362FF"/>
    <w:rsid w:val="00637E68"/>
    <w:rsid w:val="00640471"/>
    <w:rsid w:val="00640F60"/>
    <w:rsid w:val="006416FA"/>
    <w:rsid w:val="00641CD2"/>
    <w:rsid w:val="00642564"/>
    <w:rsid w:val="00642ED4"/>
    <w:rsid w:val="00645857"/>
    <w:rsid w:val="00645BA4"/>
    <w:rsid w:val="00650223"/>
    <w:rsid w:val="00650609"/>
    <w:rsid w:val="00654E66"/>
    <w:rsid w:val="006550A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5D52"/>
    <w:rsid w:val="00676D1F"/>
    <w:rsid w:val="00680165"/>
    <w:rsid w:val="00680AF8"/>
    <w:rsid w:val="0068235D"/>
    <w:rsid w:val="00685642"/>
    <w:rsid w:val="006856E5"/>
    <w:rsid w:val="006859B7"/>
    <w:rsid w:val="00685A73"/>
    <w:rsid w:val="00686ABB"/>
    <w:rsid w:val="00686FBC"/>
    <w:rsid w:val="0068737B"/>
    <w:rsid w:val="006900D2"/>
    <w:rsid w:val="00693B9B"/>
    <w:rsid w:val="0069720F"/>
    <w:rsid w:val="006A019B"/>
    <w:rsid w:val="006A18D4"/>
    <w:rsid w:val="006A3282"/>
    <w:rsid w:val="006A5780"/>
    <w:rsid w:val="006A57DA"/>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F27"/>
    <w:rsid w:val="006C7EA4"/>
    <w:rsid w:val="006D0264"/>
    <w:rsid w:val="006D0C78"/>
    <w:rsid w:val="006D1502"/>
    <w:rsid w:val="006D1755"/>
    <w:rsid w:val="006D2A0F"/>
    <w:rsid w:val="006D4225"/>
    <w:rsid w:val="006D47D2"/>
    <w:rsid w:val="006D611D"/>
    <w:rsid w:val="006D6933"/>
    <w:rsid w:val="006D77BB"/>
    <w:rsid w:val="006E1144"/>
    <w:rsid w:val="006E187A"/>
    <w:rsid w:val="006E1AD7"/>
    <w:rsid w:val="006E1E48"/>
    <w:rsid w:val="006E2345"/>
    <w:rsid w:val="006E3029"/>
    <w:rsid w:val="006E4C6E"/>
    <w:rsid w:val="006E4F62"/>
    <w:rsid w:val="006E7CBF"/>
    <w:rsid w:val="006F0923"/>
    <w:rsid w:val="006F0B94"/>
    <w:rsid w:val="006F23B3"/>
    <w:rsid w:val="006F2B4E"/>
    <w:rsid w:val="006F2BE0"/>
    <w:rsid w:val="006F3AB2"/>
    <w:rsid w:val="006F3DB6"/>
    <w:rsid w:val="006F3E2A"/>
    <w:rsid w:val="006F3EF3"/>
    <w:rsid w:val="006F5898"/>
    <w:rsid w:val="006F7AD5"/>
    <w:rsid w:val="00702E17"/>
    <w:rsid w:val="00704666"/>
    <w:rsid w:val="0070646B"/>
    <w:rsid w:val="007066FA"/>
    <w:rsid w:val="00706C55"/>
    <w:rsid w:val="00707941"/>
    <w:rsid w:val="00712498"/>
    <w:rsid w:val="007128E1"/>
    <w:rsid w:val="00712B9A"/>
    <w:rsid w:val="00712FE7"/>
    <w:rsid w:val="00712FE9"/>
    <w:rsid w:val="00713000"/>
    <w:rsid w:val="00713D69"/>
    <w:rsid w:val="007141ED"/>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66B9"/>
    <w:rsid w:val="00736B99"/>
    <w:rsid w:val="00736F21"/>
    <w:rsid w:val="0074030B"/>
    <w:rsid w:val="0074101D"/>
    <w:rsid w:val="00741A10"/>
    <w:rsid w:val="00742689"/>
    <w:rsid w:val="00744C7C"/>
    <w:rsid w:val="00746E2C"/>
    <w:rsid w:val="00747A2C"/>
    <w:rsid w:val="007500AE"/>
    <w:rsid w:val="00750CEB"/>
    <w:rsid w:val="00752857"/>
    <w:rsid w:val="00752ABF"/>
    <w:rsid w:val="0075463F"/>
    <w:rsid w:val="007546AF"/>
    <w:rsid w:val="00757484"/>
    <w:rsid w:val="00760C88"/>
    <w:rsid w:val="00762C4B"/>
    <w:rsid w:val="00762E73"/>
    <w:rsid w:val="00763A2F"/>
    <w:rsid w:val="00764DC1"/>
    <w:rsid w:val="0076572F"/>
    <w:rsid w:val="00765C6F"/>
    <w:rsid w:val="00765FC8"/>
    <w:rsid w:val="007661AA"/>
    <w:rsid w:val="007664C6"/>
    <w:rsid w:val="00767F7C"/>
    <w:rsid w:val="00770020"/>
    <w:rsid w:val="00770473"/>
    <w:rsid w:val="00770490"/>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5196"/>
    <w:rsid w:val="00785654"/>
    <w:rsid w:val="00785FEE"/>
    <w:rsid w:val="00786955"/>
    <w:rsid w:val="00786BB9"/>
    <w:rsid w:val="007879D8"/>
    <w:rsid w:val="0079105F"/>
    <w:rsid w:val="00793494"/>
    <w:rsid w:val="00794E13"/>
    <w:rsid w:val="00794E2D"/>
    <w:rsid w:val="0079526E"/>
    <w:rsid w:val="007965DB"/>
    <w:rsid w:val="00796FC6"/>
    <w:rsid w:val="007A11F7"/>
    <w:rsid w:val="007A11FF"/>
    <w:rsid w:val="007A17CA"/>
    <w:rsid w:val="007A28DC"/>
    <w:rsid w:val="007A352A"/>
    <w:rsid w:val="007A446F"/>
    <w:rsid w:val="007A52C4"/>
    <w:rsid w:val="007A5EB7"/>
    <w:rsid w:val="007A6272"/>
    <w:rsid w:val="007A667F"/>
    <w:rsid w:val="007A6920"/>
    <w:rsid w:val="007A6AF7"/>
    <w:rsid w:val="007A743E"/>
    <w:rsid w:val="007B0450"/>
    <w:rsid w:val="007B0D50"/>
    <w:rsid w:val="007B0E1D"/>
    <w:rsid w:val="007B21C5"/>
    <w:rsid w:val="007B319F"/>
    <w:rsid w:val="007B3B93"/>
    <w:rsid w:val="007B3BB5"/>
    <w:rsid w:val="007B505C"/>
    <w:rsid w:val="007B7166"/>
    <w:rsid w:val="007C0B20"/>
    <w:rsid w:val="007C11E3"/>
    <w:rsid w:val="007C2B61"/>
    <w:rsid w:val="007C3B6C"/>
    <w:rsid w:val="007C3C41"/>
    <w:rsid w:val="007C47C9"/>
    <w:rsid w:val="007C742F"/>
    <w:rsid w:val="007C772F"/>
    <w:rsid w:val="007D1DF5"/>
    <w:rsid w:val="007D2044"/>
    <w:rsid w:val="007D4E54"/>
    <w:rsid w:val="007D56A0"/>
    <w:rsid w:val="007D5A9E"/>
    <w:rsid w:val="007D6048"/>
    <w:rsid w:val="007D6C01"/>
    <w:rsid w:val="007D6E7D"/>
    <w:rsid w:val="007D7875"/>
    <w:rsid w:val="007E02AD"/>
    <w:rsid w:val="007E0649"/>
    <w:rsid w:val="007E1F3B"/>
    <w:rsid w:val="007E1FF2"/>
    <w:rsid w:val="007E2CA9"/>
    <w:rsid w:val="007E4809"/>
    <w:rsid w:val="007E56D8"/>
    <w:rsid w:val="007E5CFE"/>
    <w:rsid w:val="007E5DE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6AE9"/>
    <w:rsid w:val="008072FF"/>
    <w:rsid w:val="0080788A"/>
    <w:rsid w:val="0081046D"/>
    <w:rsid w:val="00810FB0"/>
    <w:rsid w:val="0081689A"/>
    <w:rsid w:val="00821877"/>
    <w:rsid w:val="00821FE2"/>
    <w:rsid w:val="0082247A"/>
    <w:rsid w:val="008240E1"/>
    <w:rsid w:val="0082583A"/>
    <w:rsid w:val="00826532"/>
    <w:rsid w:val="0083000A"/>
    <w:rsid w:val="00831374"/>
    <w:rsid w:val="008322D6"/>
    <w:rsid w:val="00832C69"/>
    <w:rsid w:val="00833897"/>
    <w:rsid w:val="0083389F"/>
    <w:rsid w:val="00835C3C"/>
    <w:rsid w:val="00835C88"/>
    <w:rsid w:val="00835EAB"/>
    <w:rsid w:val="008365F9"/>
    <w:rsid w:val="00836C44"/>
    <w:rsid w:val="00840540"/>
    <w:rsid w:val="00842B4F"/>
    <w:rsid w:val="00842CF5"/>
    <w:rsid w:val="00843B8B"/>
    <w:rsid w:val="00844FB7"/>
    <w:rsid w:val="0084559F"/>
    <w:rsid w:val="00850B10"/>
    <w:rsid w:val="00850D05"/>
    <w:rsid w:val="008510F1"/>
    <w:rsid w:val="0085170E"/>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677C5"/>
    <w:rsid w:val="0087164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DDB"/>
    <w:rsid w:val="00886691"/>
    <w:rsid w:val="00891A01"/>
    <w:rsid w:val="008921D3"/>
    <w:rsid w:val="00892527"/>
    <w:rsid w:val="00892646"/>
    <w:rsid w:val="00893454"/>
    <w:rsid w:val="00894CDE"/>
    <w:rsid w:val="0089682C"/>
    <w:rsid w:val="008A0249"/>
    <w:rsid w:val="008A1380"/>
    <w:rsid w:val="008A24BF"/>
    <w:rsid w:val="008A4BA1"/>
    <w:rsid w:val="008A6264"/>
    <w:rsid w:val="008B0C15"/>
    <w:rsid w:val="008B24BB"/>
    <w:rsid w:val="008B312C"/>
    <w:rsid w:val="008B4235"/>
    <w:rsid w:val="008B6A34"/>
    <w:rsid w:val="008B6E98"/>
    <w:rsid w:val="008B7BBD"/>
    <w:rsid w:val="008B7DF8"/>
    <w:rsid w:val="008C0ECF"/>
    <w:rsid w:val="008C198A"/>
    <w:rsid w:val="008C597F"/>
    <w:rsid w:val="008C5EEC"/>
    <w:rsid w:val="008C60E9"/>
    <w:rsid w:val="008D0828"/>
    <w:rsid w:val="008D5814"/>
    <w:rsid w:val="008D73E1"/>
    <w:rsid w:val="008D77BA"/>
    <w:rsid w:val="008E0A4B"/>
    <w:rsid w:val="008E1312"/>
    <w:rsid w:val="008E2964"/>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547F"/>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63A"/>
    <w:rsid w:val="00932EA8"/>
    <w:rsid w:val="0093304F"/>
    <w:rsid w:val="00933D69"/>
    <w:rsid w:val="00934380"/>
    <w:rsid w:val="0093488A"/>
    <w:rsid w:val="00934967"/>
    <w:rsid w:val="00934D4B"/>
    <w:rsid w:val="00935866"/>
    <w:rsid w:val="00935EF2"/>
    <w:rsid w:val="009403DA"/>
    <w:rsid w:val="00941788"/>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4D61"/>
    <w:rsid w:val="00965636"/>
    <w:rsid w:val="00965EC6"/>
    <w:rsid w:val="00966889"/>
    <w:rsid w:val="0096741E"/>
    <w:rsid w:val="009701F2"/>
    <w:rsid w:val="00970AC3"/>
    <w:rsid w:val="00971988"/>
    <w:rsid w:val="009743E7"/>
    <w:rsid w:val="00976085"/>
    <w:rsid w:val="00976913"/>
    <w:rsid w:val="0097725B"/>
    <w:rsid w:val="009776DE"/>
    <w:rsid w:val="0098134C"/>
    <w:rsid w:val="009819AE"/>
    <w:rsid w:val="009829B0"/>
    <w:rsid w:val="00983072"/>
    <w:rsid w:val="00983910"/>
    <w:rsid w:val="00983A27"/>
    <w:rsid w:val="00983BC4"/>
    <w:rsid w:val="00984936"/>
    <w:rsid w:val="00987017"/>
    <w:rsid w:val="00991A76"/>
    <w:rsid w:val="009928D4"/>
    <w:rsid w:val="0099321C"/>
    <w:rsid w:val="00996AC8"/>
    <w:rsid w:val="00997691"/>
    <w:rsid w:val="009A2280"/>
    <w:rsid w:val="009A2C6C"/>
    <w:rsid w:val="009A63D1"/>
    <w:rsid w:val="009B03F6"/>
    <w:rsid w:val="009B1D86"/>
    <w:rsid w:val="009B22A6"/>
    <w:rsid w:val="009B235B"/>
    <w:rsid w:val="009B2CB0"/>
    <w:rsid w:val="009B39E0"/>
    <w:rsid w:val="009B48F1"/>
    <w:rsid w:val="009B4C80"/>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E7890"/>
    <w:rsid w:val="009F1D49"/>
    <w:rsid w:val="009F370F"/>
    <w:rsid w:val="009F3DD0"/>
    <w:rsid w:val="009F4F3C"/>
    <w:rsid w:val="009F67CE"/>
    <w:rsid w:val="00A00CC6"/>
    <w:rsid w:val="00A01D4E"/>
    <w:rsid w:val="00A0535F"/>
    <w:rsid w:val="00A05FD2"/>
    <w:rsid w:val="00A068D6"/>
    <w:rsid w:val="00A07C99"/>
    <w:rsid w:val="00A126D8"/>
    <w:rsid w:val="00A12BC1"/>
    <w:rsid w:val="00A1339E"/>
    <w:rsid w:val="00A17347"/>
    <w:rsid w:val="00A17573"/>
    <w:rsid w:val="00A210CC"/>
    <w:rsid w:val="00A21EDD"/>
    <w:rsid w:val="00A23256"/>
    <w:rsid w:val="00A24295"/>
    <w:rsid w:val="00A27CFA"/>
    <w:rsid w:val="00A32840"/>
    <w:rsid w:val="00A33FD3"/>
    <w:rsid w:val="00A34818"/>
    <w:rsid w:val="00A35A6B"/>
    <w:rsid w:val="00A35E34"/>
    <w:rsid w:val="00A35E63"/>
    <w:rsid w:val="00A36214"/>
    <w:rsid w:val="00A378F8"/>
    <w:rsid w:val="00A426D9"/>
    <w:rsid w:val="00A44EBA"/>
    <w:rsid w:val="00A450EE"/>
    <w:rsid w:val="00A47CDB"/>
    <w:rsid w:val="00A500BD"/>
    <w:rsid w:val="00A50244"/>
    <w:rsid w:val="00A50E31"/>
    <w:rsid w:val="00A522EF"/>
    <w:rsid w:val="00A535C7"/>
    <w:rsid w:val="00A5392F"/>
    <w:rsid w:val="00A53DA9"/>
    <w:rsid w:val="00A55F4E"/>
    <w:rsid w:val="00A56BE3"/>
    <w:rsid w:val="00A56F41"/>
    <w:rsid w:val="00A57448"/>
    <w:rsid w:val="00A57ACE"/>
    <w:rsid w:val="00A60250"/>
    <w:rsid w:val="00A60B7E"/>
    <w:rsid w:val="00A61831"/>
    <w:rsid w:val="00A634BF"/>
    <w:rsid w:val="00A63758"/>
    <w:rsid w:val="00A6446C"/>
    <w:rsid w:val="00A64B59"/>
    <w:rsid w:val="00A653A6"/>
    <w:rsid w:val="00A65439"/>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3A07"/>
    <w:rsid w:val="00A84318"/>
    <w:rsid w:val="00A85188"/>
    <w:rsid w:val="00A85198"/>
    <w:rsid w:val="00A85234"/>
    <w:rsid w:val="00A85DBC"/>
    <w:rsid w:val="00A87366"/>
    <w:rsid w:val="00A876C1"/>
    <w:rsid w:val="00A878EF"/>
    <w:rsid w:val="00A87BB8"/>
    <w:rsid w:val="00A938E6"/>
    <w:rsid w:val="00A93D3C"/>
    <w:rsid w:val="00A9656B"/>
    <w:rsid w:val="00A96E8B"/>
    <w:rsid w:val="00AA0F2D"/>
    <w:rsid w:val="00AA24C1"/>
    <w:rsid w:val="00AA490D"/>
    <w:rsid w:val="00AA4AD3"/>
    <w:rsid w:val="00AA4CA6"/>
    <w:rsid w:val="00AA4DD5"/>
    <w:rsid w:val="00AA4E6F"/>
    <w:rsid w:val="00AA5DEE"/>
    <w:rsid w:val="00AA673C"/>
    <w:rsid w:val="00AA73EB"/>
    <w:rsid w:val="00AA7971"/>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5E51"/>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AF6FB0"/>
    <w:rsid w:val="00B014BD"/>
    <w:rsid w:val="00B01679"/>
    <w:rsid w:val="00B02756"/>
    <w:rsid w:val="00B027B4"/>
    <w:rsid w:val="00B02F68"/>
    <w:rsid w:val="00B036B9"/>
    <w:rsid w:val="00B03CAE"/>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B1B"/>
    <w:rsid w:val="00B17D14"/>
    <w:rsid w:val="00B221C6"/>
    <w:rsid w:val="00B228E3"/>
    <w:rsid w:val="00B22E92"/>
    <w:rsid w:val="00B23839"/>
    <w:rsid w:val="00B244B6"/>
    <w:rsid w:val="00B26074"/>
    <w:rsid w:val="00B260AF"/>
    <w:rsid w:val="00B26F30"/>
    <w:rsid w:val="00B30F2A"/>
    <w:rsid w:val="00B31FB5"/>
    <w:rsid w:val="00B3223D"/>
    <w:rsid w:val="00B33BBF"/>
    <w:rsid w:val="00B33E77"/>
    <w:rsid w:val="00B34988"/>
    <w:rsid w:val="00B36870"/>
    <w:rsid w:val="00B3698F"/>
    <w:rsid w:val="00B37377"/>
    <w:rsid w:val="00B406C1"/>
    <w:rsid w:val="00B42372"/>
    <w:rsid w:val="00B42C7A"/>
    <w:rsid w:val="00B44009"/>
    <w:rsid w:val="00B463D4"/>
    <w:rsid w:val="00B463E3"/>
    <w:rsid w:val="00B47B48"/>
    <w:rsid w:val="00B50390"/>
    <w:rsid w:val="00B5192D"/>
    <w:rsid w:val="00B52016"/>
    <w:rsid w:val="00B53FC1"/>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80274"/>
    <w:rsid w:val="00B83C41"/>
    <w:rsid w:val="00B8446C"/>
    <w:rsid w:val="00B84970"/>
    <w:rsid w:val="00B84CD2"/>
    <w:rsid w:val="00B85FA4"/>
    <w:rsid w:val="00B86FC9"/>
    <w:rsid w:val="00B87ECE"/>
    <w:rsid w:val="00B90595"/>
    <w:rsid w:val="00B90752"/>
    <w:rsid w:val="00B925DD"/>
    <w:rsid w:val="00B92FAA"/>
    <w:rsid w:val="00B93CE1"/>
    <w:rsid w:val="00B94618"/>
    <w:rsid w:val="00B95A46"/>
    <w:rsid w:val="00B95DD5"/>
    <w:rsid w:val="00B9622D"/>
    <w:rsid w:val="00BA1D66"/>
    <w:rsid w:val="00BA2C51"/>
    <w:rsid w:val="00BA2F56"/>
    <w:rsid w:val="00BA3A11"/>
    <w:rsid w:val="00BA6765"/>
    <w:rsid w:val="00BA7374"/>
    <w:rsid w:val="00BA799F"/>
    <w:rsid w:val="00BA7D33"/>
    <w:rsid w:val="00BB087F"/>
    <w:rsid w:val="00BB0BDD"/>
    <w:rsid w:val="00BB1706"/>
    <w:rsid w:val="00BB5DA6"/>
    <w:rsid w:val="00BB5FFE"/>
    <w:rsid w:val="00BB6A38"/>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7A28"/>
    <w:rsid w:val="00C11F2B"/>
    <w:rsid w:val="00C12527"/>
    <w:rsid w:val="00C16EAA"/>
    <w:rsid w:val="00C17339"/>
    <w:rsid w:val="00C179D8"/>
    <w:rsid w:val="00C20409"/>
    <w:rsid w:val="00C21485"/>
    <w:rsid w:val="00C224B9"/>
    <w:rsid w:val="00C22AE6"/>
    <w:rsid w:val="00C23D2D"/>
    <w:rsid w:val="00C2566F"/>
    <w:rsid w:val="00C258A4"/>
    <w:rsid w:val="00C26212"/>
    <w:rsid w:val="00C26EEE"/>
    <w:rsid w:val="00C27994"/>
    <w:rsid w:val="00C30359"/>
    <w:rsid w:val="00C30F36"/>
    <w:rsid w:val="00C3198F"/>
    <w:rsid w:val="00C329CB"/>
    <w:rsid w:val="00C34A58"/>
    <w:rsid w:val="00C34F14"/>
    <w:rsid w:val="00C35D29"/>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6601"/>
    <w:rsid w:val="00C575F0"/>
    <w:rsid w:val="00C57669"/>
    <w:rsid w:val="00C578B3"/>
    <w:rsid w:val="00C57E8F"/>
    <w:rsid w:val="00C65B21"/>
    <w:rsid w:val="00C67450"/>
    <w:rsid w:val="00C70E7D"/>
    <w:rsid w:val="00C73658"/>
    <w:rsid w:val="00C77108"/>
    <w:rsid w:val="00C80CB7"/>
    <w:rsid w:val="00C816A2"/>
    <w:rsid w:val="00C8176D"/>
    <w:rsid w:val="00C81962"/>
    <w:rsid w:val="00C822C3"/>
    <w:rsid w:val="00C82C1B"/>
    <w:rsid w:val="00C83065"/>
    <w:rsid w:val="00C8380C"/>
    <w:rsid w:val="00C84376"/>
    <w:rsid w:val="00C847AC"/>
    <w:rsid w:val="00C85ED6"/>
    <w:rsid w:val="00C9020E"/>
    <w:rsid w:val="00C90219"/>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A7F88"/>
    <w:rsid w:val="00CB1793"/>
    <w:rsid w:val="00CB1FCB"/>
    <w:rsid w:val="00CB203F"/>
    <w:rsid w:val="00CB2E29"/>
    <w:rsid w:val="00CB302C"/>
    <w:rsid w:val="00CB3271"/>
    <w:rsid w:val="00CB3746"/>
    <w:rsid w:val="00CB62D1"/>
    <w:rsid w:val="00CB77C1"/>
    <w:rsid w:val="00CC00BA"/>
    <w:rsid w:val="00CC1478"/>
    <w:rsid w:val="00CC26C6"/>
    <w:rsid w:val="00CC2BF2"/>
    <w:rsid w:val="00CC5EE3"/>
    <w:rsid w:val="00CD03C9"/>
    <w:rsid w:val="00CD2A32"/>
    <w:rsid w:val="00CD457F"/>
    <w:rsid w:val="00CD4A84"/>
    <w:rsid w:val="00CD4DC8"/>
    <w:rsid w:val="00CD6473"/>
    <w:rsid w:val="00CD6C7E"/>
    <w:rsid w:val="00CD75C1"/>
    <w:rsid w:val="00CE0A81"/>
    <w:rsid w:val="00CE0F68"/>
    <w:rsid w:val="00CE2062"/>
    <w:rsid w:val="00CE2B8D"/>
    <w:rsid w:val="00CE36E5"/>
    <w:rsid w:val="00CE5D2F"/>
    <w:rsid w:val="00CE61A3"/>
    <w:rsid w:val="00CE64A9"/>
    <w:rsid w:val="00CE6621"/>
    <w:rsid w:val="00CE6B6C"/>
    <w:rsid w:val="00CE7065"/>
    <w:rsid w:val="00CF05EE"/>
    <w:rsid w:val="00CF08D2"/>
    <w:rsid w:val="00CF0C96"/>
    <w:rsid w:val="00CF1288"/>
    <w:rsid w:val="00CF1369"/>
    <w:rsid w:val="00CF1BA7"/>
    <w:rsid w:val="00CF21D8"/>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50DB"/>
    <w:rsid w:val="00D1579D"/>
    <w:rsid w:val="00D17A79"/>
    <w:rsid w:val="00D17F4D"/>
    <w:rsid w:val="00D20576"/>
    <w:rsid w:val="00D207FD"/>
    <w:rsid w:val="00D2091C"/>
    <w:rsid w:val="00D21156"/>
    <w:rsid w:val="00D22961"/>
    <w:rsid w:val="00D24032"/>
    <w:rsid w:val="00D24A87"/>
    <w:rsid w:val="00D262B4"/>
    <w:rsid w:val="00D264AA"/>
    <w:rsid w:val="00D26C13"/>
    <w:rsid w:val="00D27081"/>
    <w:rsid w:val="00D30122"/>
    <w:rsid w:val="00D3072B"/>
    <w:rsid w:val="00D34509"/>
    <w:rsid w:val="00D34921"/>
    <w:rsid w:val="00D34A98"/>
    <w:rsid w:val="00D34DA4"/>
    <w:rsid w:val="00D36614"/>
    <w:rsid w:val="00D3748C"/>
    <w:rsid w:val="00D37693"/>
    <w:rsid w:val="00D40266"/>
    <w:rsid w:val="00D40453"/>
    <w:rsid w:val="00D40E06"/>
    <w:rsid w:val="00D4185E"/>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1B0E"/>
    <w:rsid w:val="00D638A6"/>
    <w:rsid w:val="00D645D7"/>
    <w:rsid w:val="00D651AF"/>
    <w:rsid w:val="00D66315"/>
    <w:rsid w:val="00D66545"/>
    <w:rsid w:val="00D7017C"/>
    <w:rsid w:val="00D70E88"/>
    <w:rsid w:val="00D70F9D"/>
    <w:rsid w:val="00D71D3B"/>
    <w:rsid w:val="00D73C4A"/>
    <w:rsid w:val="00D74331"/>
    <w:rsid w:val="00D74F56"/>
    <w:rsid w:val="00D75B4A"/>
    <w:rsid w:val="00D75D35"/>
    <w:rsid w:val="00D8004F"/>
    <w:rsid w:val="00D80F86"/>
    <w:rsid w:val="00D839B8"/>
    <w:rsid w:val="00D83AAD"/>
    <w:rsid w:val="00D83C42"/>
    <w:rsid w:val="00D83E50"/>
    <w:rsid w:val="00D84411"/>
    <w:rsid w:val="00D85249"/>
    <w:rsid w:val="00D85C68"/>
    <w:rsid w:val="00D86058"/>
    <w:rsid w:val="00D86296"/>
    <w:rsid w:val="00D87062"/>
    <w:rsid w:val="00D90132"/>
    <w:rsid w:val="00D90546"/>
    <w:rsid w:val="00D9135B"/>
    <w:rsid w:val="00D915EA"/>
    <w:rsid w:val="00D91D89"/>
    <w:rsid w:val="00D92409"/>
    <w:rsid w:val="00D93706"/>
    <w:rsid w:val="00D94B3F"/>
    <w:rsid w:val="00D957EE"/>
    <w:rsid w:val="00D96C23"/>
    <w:rsid w:val="00D975E4"/>
    <w:rsid w:val="00D9788B"/>
    <w:rsid w:val="00DA025E"/>
    <w:rsid w:val="00DA518A"/>
    <w:rsid w:val="00DA61C7"/>
    <w:rsid w:val="00DA636F"/>
    <w:rsid w:val="00DA706D"/>
    <w:rsid w:val="00DA75CF"/>
    <w:rsid w:val="00DB0073"/>
    <w:rsid w:val="00DB0BA5"/>
    <w:rsid w:val="00DB37F6"/>
    <w:rsid w:val="00DB4DD4"/>
    <w:rsid w:val="00DB52CB"/>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0C67"/>
    <w:rsid w:val="00DE17C3"/>
    <w:rsid w:val="00DE1A49"/>
    <w:rsid w:val="00DE22B1"/>
    <w:rsid w:val="00DE283D"/>
    <w:rsid w:val="00DE3A92"/>
    <w:rsid w:val="00DE44DC"/>
    <w:rsid w:val="00DE53C6"/>
    <w:rsid w:val="00DE60C1"/>
    <w:rsid w:val="00DE67FC"/>
    <w:rsid w:val="00DF0815"/>
    <w:rsid w:val="00DF30DF"/>
    <w:rsid w:val="00DF4AA7"/>
    <w:rsid w:val="00DF4AAF"/>
    <w:rsid w:val="00DF654D"/>
    <w:rsid w:val="00DF7964"/>
    <w:rsid w:val="00E00A23"/>
    <w:rsid w:val="00E02397"/>
    <w:rsid w:val="00E03BE8"/>
    <w:rsid w:val="00E064D0"/>
    <w:rsid w:val="00E06B0C"/>
    <w:rsid w:val="00E07B9A"/>
    <w:rsid w:val="00E113D6"/>
    <w:rsid w:val="00E12EA7"/>
    <w:rsid w:val="00E131A6"/>
    <w:rsid w:val="00E15F57"/>
    <w:rsid w:val="00E16277"/>
    <w:rsid w:val="00E16E6B"/>
    <w:rsid w:val="00E22B3F"/>
    <w:rsid w:val="00E22CBC"/>
    <w:rsid w:val="00E237F4"/>
    <w:rsid w:val="00E238E4"/>
    <w:rsid w:val="00E253B2"/>
    <w:rsid w:val="00E26F58"/>
    <w:rsid w:val="00E27045"/>
    <w:rsid w:val="00E27BD3"/>
    <w:rsid w:val="00E304A2"/>
    <w:rsid w:val="00E30FEC"/>
    <w:rsid w:val="00E3157B"/>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25AC"/>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843"/>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4746"/>
    <w:rsid w:val="00ED509A"/>
    <w:rsid w:val="00ED5262"/>
    <w:rsid w:val="00ED5937"/>
    <w:rsid w:val="00ED5D0F"/>
    <w:rsid w:val="00ED6996"/>
    <w:rsid w:val="00EE11B3"/>
    <w:rsid w:val="00EE2D22"/>
    <w:rsid w:val="00EE2E65"/>
    <w:rsid w:val="00EE3BAA"/>
    <w:rsid w:val="00EE3C68"/>
    <w:rsid w:val="00EE5B82"/>
    <w:rsid w:val="00EE66CB"/>
    <w:rsid w:val="00EE7C21"/>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23A9"/>
    <w:rsid w:val="00F045A0"/>
    <w:rsid w:val="00F04C10"/>
    <w:rsid w:val="00F06C54"/>
    <w:rsid w:val="00F06FD0"/>
    <w:rsid w:val="00F072D8"/>
    <w:rsid w:val="00F10825"/>
    <w:rsid w:val="00F10A2D"/>
    <w:rsid w:val="00F10AA9"/>
    <w:rsid w:val="00F10B22"/>
    <w:rsid w:val="00F10F20"/>
    <w:rsid w:val="00F1186D"/>
    <w:rsid w:val="00F12C18"/>
    <w:rsid w:val="00F13FDF"/>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74B6"/>
    <w:rsid w:val="00F4081A"/>
    <w:rsid w:val="00F408E5"/>
    <w:rsid w:val="00F43104"/>
    <w:rsid w:val="00F44A61"/>
    <w:rsid w:val="00F44B2A"/>
    <w:rsid w:val="00F4734D"/>
    <w:rsid w:val="00F47599"/>
    <w:rsid w:val="00F47D81"/>
    <w:rsid w:val="00F522FF"/>
    <w:rsid w:val="00F5255C"/>
    <w:rsid w:val="00F53671"/>
    <w:rsid w:val="00F55467"/>
    <w:rsid w:val="00F56558"/>
    <w:rsid w:val="00F56DD6"/>
    <w:rsid w:val="00F60C7B"/>
    <w:rsid w:val="00F63A09"/>
    <w:rsid w:val="00F640C8"/>
    <w:rsid w:val="00F64A67"/>
    <w:rsid w:val="00F64E51"/>
    <w:rsid w:val="00F66A1B"/>
    <w:rsid w:val="00F66D05"/>
    <w:rsid w:val="00F70197"/>
    <w:rsid w:val="00F70330"/>
    <w:rsid w:val="00F71246"/>
    <w:rsid w:val="00F7146E"/>
    <w:rsid w:val="00F71D25"/>
    <w:rsid w:val="00F71EF9"/>
    <w:rsid w:val="00F72569"/>
    <w:rsid w:val="00F767A7"/>
    <w:rsid w:val="00F76FBE"/>
    <w:rsid w:val="00F80D15"/>
    <w:rsid w:val="00F81BB6"/>
    <w:rsid w:val="00F82B39"/>
    <w:rsid w:val="00F835C1"/>
    <w:rsid w:val="00F8408B"/>
    <w:rsid w:val="00F84CC4"/>
    <w:rsid w:val="00F84DD8"/>
    <w:rsid w:val="00F86875"/>
    <w:rsid w:val="00F86AEB"/>
    <w:rsid w:val="00F8704F"/>
    <w:rsid w:val="00F87B0C"/>
    <w:rsid w:val="00F91F14"/>
    <w:rsid w:val="00F9384F"/>
    <w:rsid w:val="00F953A6"/>
    <w:rsid w:val="00F96F44"/>
    <w:rsid w:val="00F9707F"/>
    <w:rsid w:val="00FA0423"/>
    <w:rsid w:val="00FA191B"/>
    <w:rsid w:val="00FA2208"/>
    <w:rsid w:val="00FA297A"/>
    <w:rsid w:val="00FA2CF7"/>
    <w:rsid w:val="00FA2E18"/>
    <w:rsid w:val="00FA4F72"/>
    <w:rsid w:val="00FA6851"/>
    <w:rsid w:val="00FA76C0"/>
    <w:rsid w:val="00FB0D2D"/>
    <w:rsid w:val="00FB12E9"/>
    <w:rsid w:val="00FB2CCA"/>
    <w:rsid w:val="00FB380B"/>
    <w:rsid w:val="00FB52C2"/>
    <w:rsid w:val="00FB58D3"/>
    <w:rsid w:val="00FB6375"/>
    <w:rsid w:val="00FC051F"/>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5BD"/>
    <w:rsid w:val="00FD489E"/>
    <w:rsid w:val="00FD4965"/>
    <w:rsid w:val="00FD650F"/>
    <w:rsid w:val="00FE3BAD"/>
    <w:rsid w:val="00FE4D90"/>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3102"/>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940</TotalTime>
  <Pages>3</Pages>
  <Words>1257</Words>
  <Characters>6557</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7799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Hidekazu Shimodaira (下平 英和)</cp:lastModifiedBy>
  <cp:revision>5</cp:revision>
  <cp:lastPrinted>2017-04-28T05:57:00Z</cp:lastPrinted>
  <dcterms:created xsi:type="dcterms:W3CDTF">2024-10-03T02:20:00Z</dcterms:created>
  <dcterms:modified xsi:type="dcterms:W3CDTF">2024-10-07T05:14:00Z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ies>
</file>